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FFC" w:rsidRDefault="00783FFC" w:rsidP="00862DC9">
      <w:pPr>
        <w:pStyle w:val="Overskrift1"/>
      </w:pPr>
    </w:p>
    <w:p w:rsidR="00783FFC" w:rsidRDefault="00783FFC" w:rsidP="00783FFC">
      <w:pPr>
        <w:pStyle w:val="Titel"/>
        <w:rPr>
          <w:lang w:val="da-DK"/>
        </w:rPr>
      </w:pPr>
      <w:r w:rsidRPr="00043715">
        <w:rPr>
          <w:lang w:val="da-DK"/>
        </w:rPr>
        <w:t>Fabrikantens dokumentforside</w:t>
      </w:r>
    </w:p>
    <w:p w:rsidR="00783FFC" w:rsidRPr="0046683C" w:rsidRDefault="00783FFC" w:rsidP="00783FFC">
      <w:pPr>
        <w:pStyle w:val="Overskrift1"/>
      </w:pPr>
      <w:r>
        <w:t>Risikoanalyse for PRO-system Hjerte</w:t>
      </w:r>
    </w:p>
    <w:p w:rsidR="00783FFC" w:rsidRPr="00043715" w:rsidRDefault="00783FFC" w:rsidP="00783FFC">
      <w:pPr>
        <w:pStyle w:val="Titel"/>
        <w:rPr>
          <w:lang w:val="da-DK"/>
        </w:rPr>
      </w:pPr>
    </w:p>
    <w:p w:rsidR="00783FFC" w:rsidRPr="00043715" w:rsidRDefault="00783FFC" w:rsidP="00783FFC">
      <w:r w:rsidRPr="00043715">
        <w:t>Titel</w:t>
      </w:r>
    </w:p>
    <w:p w:rsidR="00783FFC" w:rsidRPr="00043715" w:rsidRDefault="00783FFC" w:rsidP="00783FFC">
      <w:r w:rsidRPr="00043715">
        <w:t>Forfatter</w:t>
      </w:r>
    </w:p>
    <w:p w:rsidR="00783FFC" w:rsidRPr="00043715" w:rsidRDefault="00783FFC" w:rsidP="00783FFC">
      <w:r w:rsidRPr="00043715">
        <w:t>Dato</w:t>
      </w:r>
    </w:p>
    <w:p w:rsidR="00783FFC" w:rsidRPr="00043715" w:rsidRDefault="00783FFC" w:rsidP="00783FFC">
      <w:r w:rsidRPr="00043715">
        <w:t>Version</w:t>
      </w:r>
    </w:p>
    <w:p w:rsidR="00783FFC" w:rsidRPr="00043715" w:rsidRDefault="00783FFC" w:rsidP="00783FFC">
      <w:r w:rsidRPr="00043715">
        <w:t>Dokumentstatus</w:t>
      </w:r>
    </w:p>
    <w:p w:rsidR="00783FFC" w:rsidRPr="00043715" w:rsidRDefault="00783FFC" w:rsidP="00783FFC">
      <w:pPr>
        <w:rPr>
          <w:sz w:val="32"/>
          <w:szCs w:val="32"/>
        </w:rPr>
      </w:pPr>
      <w:r w:rsidRPr="00043715">
        <w:t>Og anden relevant info om dokumentet</w:t>
      </w:r>
      <w:r w:rsidRPr="00043715">
        <w:br w:type="page"/>
      </w:r>
    </w:p>
    <w:p w:rsidR="00783FFC" w:rsidRPr="00043715" w:rsidRDefault="00783FFC" w:rsidP="00783FFC">
      <w:pPr>
        <w:pStyle w:val="Overskrift1"/>
        <w:rPr>
          <w:color w:val="auto"/>
        </w:rPr>
      </w:pPr>
      <w:r w:rsidRPr="00043715">
        <w:rPr>
          <w:color w:val="auto"/>
        </w:rPr>
        <w:lastRenderedPageBreak/>
        <w:t>Introduktion til risikoanalysen</w:t>
      </w:r>
    </w:p>
    <w:p w:rsidR="00783FFC" w:rsidRPr="00043715" w:rsidRDefault="00783FFC" w:rsidP="00783FFC">
      <w:r w:rsidRPr="00043715">
        <w:t xml:space="preserve">Dette dokument beskriver risikoanalysen af PRO-systemet for </w:t>
      </w:r>
      <w:r>
        <w:t>hjerte</w:t>
      </w:r>
      <w:r w:rsidRPr="00043715">
        <w:t>.</w:t>
      </w:r>
    </w:p>
    <w:p w:rsidR="00783FFC" w:rsidRPr="00043715" w:rsidRDefault="00783FFC" w:rsidP="00783FFC">
      <w:r w:rsidRPr="00043715">
        <w:t>Her beskrives, hvem der har ansvaret for risikoanalysen, og hvem har bidraget til den.</w:t>
      </w:r>
    </w:p>
    <w:p w:rsidR="00783FFC" w:rsidRPr="00043715" w:rsidRDefault="00783FFC" w:rsidP="00783FFC">
      <w:r w:rsidRPr="00043715">
        <w:t xml:space="preserve">Nærværende dokument er et </w:t>
      </w:r>
      <w:r w:rsidRPr="00043715">
        <w:rPr>
          <w:b/>
        </w:rPr>
        <w:t xml:space="preserve">oplæg til risikoanalysen af PRO-systemet </w:t>
      </w:r>
      <w:r>
        <w:rPr>
          <w:b/>
        </w:rPr>
        <w:t>hjerte</w:t>
      </w:r>
      <w:r w:rsidRPr="00043715">
        <w:t>, som skal modificeres af fabrikanten.</w:t>
      </w:r>
    </w:p>
    <w:p w:rsidR="00783FFC" w:rsidRPr="00043715" w:rsidRDefault="00783FFC" w:rsidP="00783FFC">
      <w:pPr>
        <w:pStyle w:val="Overskrift2"/>
        <w:rPr>
          <w:color w:val="auto"/>
        </w:rPr>
      </w:pPr>
      <w:r w:rsidRPr="00043715">
        <w:rPr>
          <w:color w:val="auto"/>
        </w:rPr>
        <w:t>Referencer</w:t>
      </w:r>
    </w:p>
    <w:p w:rsidR="00783FFC" w:rsidRPr="00043715" w:rsidRDefault="00783FFC" w:rsidP="00783FFC">
      <w:r w:rsidRPr="00043715">
        <w:t xml:space="preserve">[1] Risikohåndteringsplan af PRO-systemet for </w:t>
      </w:r>
      <w:r>
        <w:t>hjerte</w:t>
      </w:r>
      <w:r w:rsidRPr="00043715">
        <w:t xml:space="preserve"> &lt;relevant dokument identifikation&gt;</w:t>
      </w:r>
    </w:p>
    <w:p w:rsidR="00783FFC" w:rsidRPr="00043715" w:rsidRDefault="00783FFC" w:rsidP="00783FFC">
      <w:pPr>
        <w:pStyle w:val="Overskrift2"/>
        <w:rPr>
          <w:color w:val="auto"/>
        </w:rPr>
      </w:pPr>
      <w:r w:rsidRPr="00043715">
        <w:rPr>
          <w:color w:val="auto"/>
        </w:rPr>
        <w:t>Introduktion til risikoanalyse skemaet</w:t>
      </w:r>
    </w:p>
    <w:p w:rsidR="00783FFC" w:rsidRDefault="00783FFC" w:rsidP="00783FFC">
      <w:r w:rsidRPr="00043715">
        <w:t xml:space="preserve">I kapitlet ”Risikoanalyse for </w:t>
      </w:r>
      <w:r>
        <w:t>hjerte</w:t>
      </w:r>
      <w:r w:rsidRPr="00043715">
        <w:t xml:space="preserve">” beskrives de risici, der er afdækket ved risikohåndteringsprocessen, som er beskrevet i [1]. Opbygningen af skemaet er stærkt inspireret af ISO </w:t>
      </w:r>
      <w:r>
        <w:t>EN ISO 14971:2012</w:t>
      </w:r>
      <w:r w:rsidRPr="00043715">
        <w:t xml:space="preserve">, og i det følgende vil alle felter i skemaet blive beskrevet. Indholdet af felter, der skal stå i nedenstående skema, er markeret med (*N*), og efter skemaet er der en forklaring af feltet. Felterne har en nummerering fx 4.3 Fare / </w:t>
      </w:r>
      <w:r w:rsidR="00880A0A">
        <w:t>å</w:t>
      </w:r>
      <w:r w:rsidRPr="00043715">
        <w:t xml:space="preserve">rsag. Nummeret 4.3 referere til paragrafferne i EN/ISO </w:t>
      </w:r>
      <w:r>
        <w:t>EN ISO 14971:2012</w:t>
      </w:r>
      <w:r w:rsidRPr="00043715">
        <w:t>.</w:t>
      </w:r>
    </w:p>
    <w:tbl>
      <w:tblPr>
        <w:tblStyle w:val="Tabel-Gitter"/>
        <w:tblW w:w="5000" w:type="pct"/>
        <w:tblLook w:val="04A0" w:firstRow="1" w:lastRow="0" w:firstColumn="1" w:lastColumn="0" w:noHBand="0" w:noVBand="1"/>
      </w:tblPr>
      <w:tblGrid>
        <w:gridCol w:w="681"/>
        <w:gridCol w:w="2014"/>
        <w:gridCol w:w="1751"/>
        <w:gridCol w:w="1771"/>
        <w:gridCol w:w="1138"/>
        <w:gridCol w:w="1174"/>
        <w:gridCol w:w="1305"/>
        <w:gridCol w:w="1534"/>
        <w:gridCol w:w="1264"/>
        <w:gridCol w:w="796"/>
      </w:tblGrid>
      <w:tr w:rsidR="00783FFC" w:rsidRPr="00875560" w:rsidTr="00AA52B9">
        <w:trPr>
          <w:trHeight w:val="288"/>
        </w:trPr>
        <w:tc>
          <w:tcPr>
            <w:tcW w:w="200" w:type="pct"/>
            <w:hideMark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875560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</w:pPr>
            <w:r w:rsidRPr="0087556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69" w:type="pct"/>
            <w:hideMark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4.3 Fare / årsag</w:t>
            </w:r>
          </w:p>
        </w:tc>
        <w:tc>
          <w:tcPr>
            <w:tcW w:w="659" w:type="pct"/>
            <w:hideMark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4.4 Hændelsesforløb</w:t>
            </w:r>
          </w:p>
        </w:tc>
        <w:tc>
          <w:tcPr>
            <w:tcW w:w="441" w:type="pct"/>
            <w:hideMark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4.4 Farlig</w:t>
            </w:r>
            <w:r w:rsidRPr="0087556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 xml:space="preserve"> situation</w:t>
            </w:r>
          </w:p>
        </w:tc>
        <w:tc>
          <w:tcPr>
            <w:tcW w:w="454" w:type="pct"/>
            <w:hideMark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4.4 Mulig s</w:t>
            </w:r>
            <w:r w:rsidRPr="0087556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kade</w:t>
            </w:r>
          </w:p>
        </w:tc>
        <w:tc>
          <w:tcPr>
            <w:tcW w:w="480" w:type="pct"/>
            <w:hideMark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 xml:space="preserve">4.4 </w:t>
            </w:r>
            <w:r w:rsidRPr="0087556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4.4 A</w:t>
            </w:r>
            <w:r w:rsidRPr="0087556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lvorlighed</w:t>
            </w:r>
          </w:p>
        </w:tc>
        <w:tc>
          <w:tcPr>
            <w:tcW w:w="313" w:type="pct"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da-DK"/>
              </w:rPr>
              <w:t>4.4 Risiko</w:t>
            </w:r>
          </w:p>
        </w:tc>
      </w:tr>
      <w:tr w:rsidR="00783FFC" w:rsidRPr="00875560" w:rsidTr="00AA52B9">
        <w:trPr>
          <w:trHeight w:val="1056"/>
        </w:trPr>
        <w:tc>
          <w:tcPr>
            <w:tcW w:w="200" w:type="pct"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(*1*)</w:t>
            </w:r>
          </w:p>
        </w:tc>
        <w:tc>
          <w:tcPr>
            <w:tcW w:w="750" w:type="pct"/>
          </w:tcPr>
          <w:p w:rsidR="00783FFC" w:rsidRPr="00875560" w:rsidRDefault="00783FFC" w:rsidP="00AA52B9">
            <w:pPr>
              <w:rPr>
                <w:rFonts w:eastAsia="Times New Roman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(*2*)</w:t>
            </w:r>
          </w:p>
        </w:tc>
        <w:tc>
          <w:tcPr>
            <w:tcW w:w="669" w:type="pct"/>
          </w:tcPr>
          <w:p w:rsidR="00783FFC" w:rsidRPr="00875560" w:rsidRDefault="00783FFC" w:rsidP="00AA52B9">
            <w:pPr>
              <w:rPr>
                <w:rFonts w:eastAsia="Times New Roman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(*3*)</w:t>
            </w:r>
          </w:p>
        </w:tc>
        <w:tc>
          <w:tcPr>
            <w:tcW w:w="659" w:type="pct"/>
          </w:tcPr>
          <w:p w:rsidR="00783FFC" w:rsidRPr="00875560" w:rsidRDefault="00783FFC" w:rsidP="00AA52B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(*4*)</w:t>
            </w:r>
          </w:p>
        </w:tc>
        <w:tc>
          <w:tcPr>
            <w:tcW w:w="441" w:type="pct"/>
          </w:tcPr>
          <w:p w:rsidR="00783FFC" w:rsidRPr="00875560" w:rsidRDefault="00783FFC" w:rsidP="00AA52B9">
            <w:pPr>
              <w:rPr>
                <w:rFonts w:eastAsia="Times New Roman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(*5*)</w:t>
            </w:r>
          </w:p>
        </w:tc>
        <w:tc>
          <w:tcPr>
            <w:tcW w:w="454" w:type="pct"/>
          </w:tcPr>
          <w:p w:rsidR="00783FFC" w:rsidRPr="00875560" w:rsidRDefault="00783FFC" w:rsidP="00AA52B9">
            <w:pPr>
              <w:rPr>
                <w:rFonts w:eastAsia="Times New Roman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(*6*)</w:t>
            </w:r>
          </w:p>
        </w:tc>
        <w:tc>
          <w:tcPr>
            <w:tcW w:w="480" w:type="pct"/>
          </w:tcPr>
          <w:p w:rsidR="00783FFC" w:rsidRPr="00875560" w:rsidRDefault="00783FFC" w:rsidP="00AA52B9">
            <w:pPr>
              <w:rPr>
                <w:rFonts w:eastAsia="Times New Roman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(*7*)</w:t>
            </w:r>
          </w:p>
        </w:tc>
        <w:tc>
          <w:tcPr>
            <w:tcW w:w="571" w:type="pct"/>
          </w:tcPr>
          <w:p w:rsidR="00783FFC" w:rsidRPr="00875560" w:rsidRDefault="00783FFC" w:rsidP="00AA52B9">
            <w:pPr>
              <w:rPr>
                <w:rFonts w:eastAsia="Times New Roman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(*8*)</w:t>
            </w:r>
          </w:p>
        </w:tc>
        <w:tc>
          <w:tcPr>
            <w:tcW w:w="461" w:type="pct"/>
          </w:tcPr>
          <w:p w:rsidR="00783FFC" w:rsidRPr="00875560" w:rsidRDefault="00783FFC" w:rsidP="00AA52B9">
            <w:pPr>
              <w:rPr>
                <w:rFonts w:eastAsia="Times New Roman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(*9*)</w:t>
            </w:r>
          </w:p>
        </w:tc>
        <w:tc>
          <w:tcPr>
            <w:tcW w:w="313" w:type="pct"/>
          </w:tcPr>
          <w:p w:rsidR="00783FFC" w:rsidRPr="00875560" w:rsidRDefault="00783FFC" w:rsidP="00AA52B9">
            <w:pPr>
              <w:rPr>
                <w:rFonts w:eastAsia="Times New Roman"/>
                <w:color w:val="000000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(*10*)</w:t>
            </w:r>
          </w:p>
        </w:tc>
      </w:tr>
    </w:tbl>
    <w:p w:rsidR="00783FFC" w:rsidRPr="00043715" w:rsidRDefault="00783FFC" w:rsidP="00783FF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086"/>
        <w:gridCol w:w="1751"/>
        <w:gridCol w:w="1848"/>
        <w:gridCol w:w="1458"/>
        <w:gridCol w:w="1972"/>
        <w:gridCol w:w="1234"/>
        <w:gridCol w:w="1359"/>
        <w:gridCol w:w="1682"/>
        <w:gridCol w:w="1038"/>
      </w:tblGrid>
      <w:tr w:rsidR="00783FFC" w:rsidTr="00AA52B9">
        <w:tc>
          <w:tcPr>
            <w:tcW w:w="1314" w:type="dxa"/>
          </w:tcPr>
          <w:p w:rsidR="00783FFC" w:rsidRPr="004D7F9E" w:rsidRDefault="00783FFC" w:rsidP="00AA52B9">
            <w:pPr>
              <w:rPr>
                <w:b/>
              </w:rPr>
            </w:pPr>
            <w:r w:rsidRPr="004D7F9E">
              <w:rPr>
                <w:b/>
              </w:rPr>
              <w:t>Kilde</w:t>
            </w:r>
          </w:p>
        </w:tc>
        <w:tc>
          <w:tcPr>
            <w:tcW w:w="1751" w:type="dxa"/>
          </w:tcPr>
          <w:p w:rsidR="00783FFC" w:rsidRDefault="00783FFC" w:rsidP="00AA52B9">
            <w:r>
              <w:rPr>
                <w:b/>
              </w:rPr>
              <w:t>6.2a Reduktion ved</w:t>
            </w:r>
            <w:r w:rsidRPr="00043715">
              <w:rPr>
                <w:b/>
              </w:rPr>
              <w:t xml:space="preserve"> udformningen af konstruktionen</w:t>
            </w:r>
          </w:p>
        </w:tc>
        <w:tc>
          <w:tcPr>
            <w:tcW w:w="1848" w:type="dxa"/>
          </w:tcPr>
          <w:p w:rsidR="00783FFC" w:rsidRDefault="00783FFC" w:rsidP="00AA52B9">
            <w:r>
              <w:rPr>
                <w:b/>
              </w:rPr>
              <w:t xml:space="preserve">6.2b </w:t>
            </w:r>
            <w:r w:rsidRPr="00043715">
              <w:rPr>
                <w:b/>
              </w:rPr>
              <w:t>Beskyttelses</w:t>
            </w:r>
            <w:r>
              <w:rPr>
                <w:b/>
              </w:rPr>
              <w:t>-</w:t>
            </w:r>
            <w:r w:rsidRPr="00043715">
              <w:rPr>
                <w:b/>
              </w:rPr>
              <w:t>foranstaltninger i udstyret</w:t>
            </w:r>
          </w:p>
        </w:tc>
        <w:tc>
          <w:tcPr>
            <w:tcW w:w="1478" w:type="dxa"/>
          </w:tcPr>
          <w:p w:rsidR="00783FFC" w:rsidRDefault="00783FFC" w:rsidP="00AA52B9">
            <w:r>
              <w:rPr>
                <w:b/>
              </w:rPr>
              <w:t xml:space="preserve">6.2c </w:t>
            </w:r>
            <w:r w:rsidRPr="00043715">
              <w:rPr>
                <w:b/>
              </w:rPr>
              <w:t>Information om sikkerhed</w:t>
            </w:r>
          </w:p>
        </w:tc>
        <w:tc>
          <w:tcPr>
            <w:tcW w:w="2069" w:type="dxa"/>
          </w:tcPr>
          <w:p w:rsidR="00783FFC" w:rsidRPr="004D7F9E" w:rsidRDefault="00783FFC" w:rsidP="00AA52B9">
            <w:pPr>
              <w:rPr>
                <w:b/>
              </w:rPr>
            </w:pPr>
            <w:r>
              <w:rPr>
                <w:b/>
              </w:rPr>
              <w:t xml:space="preserve">6.3 </w:t>
            </w:r>
            <w:r w:rsidRPr="004D7F9E">
              <w:rPr>
                <w:b/>
              </w:rPr>
              <w:t>Verificer at risiko</w:t>
            </w:r>
            <w:r>
              <w:rPr>
                <w:b/>
              </w:rPr>
              <w:t>-</w:t>
            </w:r>
            <w:r w:rsidRPr="004D7F9E">
              <w:rPr>
                <w:b/>
              </w:rPr>
              <w:t>foranstaltninger er implementeret</w:t>
            </w:r>
          </w:p>
        </w:tc>
        <w:tc>
          <w:tcPr>
            <w:tcW w:w="1365" w:type="dxa"/>
          </w:tcPr>
          <w:p w:rsidR="00783FFC" w:rsidRPr="004D7F9E" w:rsidRDefault="00783FFC" w:rsidP="00AA52B9">
            <w:pPr>
              <w:rPr>
                <w:b/>
              </w:rPr>
            </w:pPr>
            <w:r>
              <w:rPr>
                <w:b/>
              </w:rPr>
              <w:t xml:space="preserve">6.3 </w:t>
            </w:r>
            <w:r w:rsidRPr="004D7F9E">
              <w:rPr>
                <w:b/>
              </w:rPr>
              <w:t>Verificer at de virker</w:t>
            </w:r>
          </w:p>
        </w:tc>
        <w:tc>
          <w:tcPr>
            <w:tcW w:w="1201" w:type="dxa"/>
          </w:tcPr>
          <w:p w:rsidR="00783FFC" w:rsidRPr="00043715" w:rsidRDefault="00783FFC" w:rsidP="00AA52B9">
            <w:pPr>
              <w:rPr>
                <w:b/>
              </w:rPr>
            </w:pPr>
            <w:r w:rsidRPr="00043715">
              <w:rPr>
                <w:b/>
              </w:rPr>
              <w:t>6.4a Alvorlighed</w:t>
            </w:r>
          </w:p>
        </w:tc>
        <w:tc>
          <w:tcPr>
            <w:tcW w:w="1201" w:type="dxa"/>
          </w:tcPr>
          <w:p w:rsidR="00783FFC" w:rsidRPr="00043715" w:rsidRDefault="00783FFC" w:rsidP="00AA52B9">
            <w:pPr>
              <w:rPr>
                <w:b/>
              </w:rPr>
            </w:pPr>
            <w:r w:rsidRPr="00043715">
              <w:rPr>
                <w:b/>
              </w:rPr>
              <w:t>6.4b Sandsynlighed (hvis relevant)</w:t>
            </w:r>
          </w:p>
        </w:tc>
        <w:tc>
          <w:tcPr>
            <w:tcW w:w="1201" w:type="dxa"/>
          </w:tcPr>
          <w:p w:rsidR="00783FFC" w:rsidRPr="00043715" w:rsidRDefault="00783FFC" w:rsidP="00AA52B9">
            <w:pPr>
              <w:rPr>
                <w:b/>
              </w:rPr>
            </w:pPr>
            <w:r w:rsidRPr="00043715">
              <w:rPr>
                <w:b/>
              </w:rPr>
              <w:t>6.4c Risiko</w:t>
            </w:r>
          </w:p>
        </w:tc>
      </w:tr>
      <w:tr w:rsidR="00783FFC" w:rsidTr="00AA52B9">
        <w:tc>
          <w:tcPr>
            <w:tcW w:w="1314" w:type="dxa"/>
          </w:tcPr>
          <w:p w:rsidR="00783FFC" w:rsidRDefault="00783FFC" w:rsidP="00AA52B9"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(*11*)</w:t>
            </w:r>
          </w:p>
        </w:tc>
        <w:tc>
          <w:tcPr>
            <w:tcW w:w="1751" w:type="dxa"/>
          </w:tcPr>
          <w:p w:rsidR="00783FFC" w:rsidRDefault="00783FFC" w:rsidP="00AA52B9"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(*12*)</w:t>
            </w:r>
          </w:p>
        </w:tc>
        <w:tc>
          <w:tcPr>
            <w:tcW w:w="1848" w:type="dxa"/>
          </w:tcPr>
          <w:p w:rsidR="00783FFC" w:rsidRDefault="00783FFC" w:rsidP="00AA52B9"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(*13*)</w:t>
            </w:r>
          </w:p>
        </w:tc>
        <w:tc>
          <w:tcPr>
            <w:tcW w:w="1478" w:type="dxa"/>
          </w:tcPr>
          <w:p w:rsidR="00783FFC" w:rsidRDefault="00783FFC" w:rsidP="00AA52B9"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(*14*)</w:t>
            </w:r>
          </w:p>
        </w:tc>
        <w:tc>
          <w:tcPr>
            <w:tcW w:w="2069" w:type="dxa"/>
          </w:tcPr>
          <w:p w:rsidR="00783FFC" w:rsidRDefault="00783FFC" w:rsidP="00AA52B9"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(*15*)</w:t>
            </w:r>
          </w:p>
        </w:tc>
        <w:tc>
          <w:tcPr>
            <w:tcW w:w="1365" w:type="dxa"/>
          </w:tcPr>
          <w:p w:rsidR="00783FFC" w:rsidRDefault="00783FFC" w:rsidP="00AA52B9"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(*16*)</w:t>
            </w:r>
          </w:p>
        </w:tc>
        <w:tc>
          <w:tcPr>
            <w:tcW w:w="1201" w:type="dxa"/>
          </w:tcPr>
          <w:p w:rsidR="00783FFC" w:rsidRDefault="00783FFC" w:rsidP="00AA52B9"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(*17*)</w:t>
            </w:r>
          </w:p>
        </w:tc>
        <w:tc>
          <w:tcPr>
            <w:tcW w:w="1201" w:type="dxa"/>
          </w:tcPr>
          <w:p w:rsidR="00783FFC" w:rsidRDefault="00783FFC" w:rsidP="00AA52B9"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(*18*)</w:t>
            </w:r>
          </w:p>
        </w:tc>
        <w:tc>
          <w:tcPr>
            <w:tcW w:w="1201" w:type="dxa"/>
          </w:tcPr>
          <w:p w:rsidR="00783FFC" w:rsidRDefault="00783FFC" w:rsidP="00AA52B9"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(*19*)</w:t>
            </w:r>
          </w:p>
        </w:tc>
      </w:tr>
    </w:tbl>
    <w:p w:rsidR="00783FFC" w:rsidRDefault="00783FFC" w:rsidP="00783FFC"/>
    <w:p w:rsidR="00783FFC" w:rsidRDefault="00783FFC" w:rsidP="00783FFC"/>
    <w:p w:rsidR="00783FFC" w:rsidRPr="00043715" w:rsidRDefault="00783FFC" w:rsidP="00783FFC">
      <w:pPr>
        <w:rPr>
          <w:b/>
        </w:rPr>
      </w:pPr>
      <w:r w:rsidRPr="00043715">
        <w:rPr>
          <w:b/>
        </w:rPr>
        <w:t>6.4d Hvilken information ang. restrisiko skal fremlægges i dokumentation</w:t>
      </w:r>
    </w:p>
    <w:p w:rsidR="00783FFC" w:rsidRPr="00043715" w:rsidRDefault="00783FFC" w:rsidP="00783FFC">
      <w:r w:rsidRPr="00043715">
        <w:t>(*</w:t>
      </w:r>
      <w:r>
        <w:t>20</w:t>
      </w:r>
      <w:r w:rsidRPr="00043715">
        <w:t>*)</w:t>
      </w:r>
    </w:p>
    <w:p w:rsidR="00783FFC" w:rsidRPr="00043715" w:rsidRDefault="00783FFC" w:rsidP="00783FFC">
      <w:pPr>
        <w:rPr>
          <w:b/>
        </w:rPr>
      </w:pPr>
      <w:r w:rsidRPr="00043715">
        <w:rPr>
          <w:b/>
        </w:rPr>
        <w:lastRenderedPageBreak/>
        <w:t>6.5 Risk benefit analyse (Ved uacceptable risici)</w:t>
      </w:r>
    </w:p>
    <w:p w:rsidR="00783FFC" w:rsidRPr="00043715" w:rsidRDefault="00783FFC" w:rsidP="00783FFC">
      <w:r w:rsidRPr="00043715">
        <w:t>(*</w:t>
      </w:r>
      <w:r>
        <w:t>21</w:t>
      </w:r>
      <w:r w:rsidRPr="00043715">
        <w:t>*)</w:t>
      </w:r>
    </w:p>
    <w:p w:rsidR="00783FFC" w:rsidRPr="00043715" w:rsidRDefault="00783FFC" w:rsidP="00783FFC">
      <w:pPr>
        <w:rPr>
          <w:b/>
        </w:rPr>
      </w:pPr>
      <w:r w:rsidRPr="00043715">
        <w:rPr>
          <w:b/>
        </w:rPr>
        <w:t>6.6 Risici som følge af risikokontrolforanstaltninger (Hvis disse forekommer)</w:t>
      </w:r>
    </w:p>
    <w:p w:rsidR="00783FFC" w:rsidRPr="00043715" w:rsidRDefault="00783FFC" w:rsidP="00783FFC">
      <w:pPr>
        <w:pBdr>
          <w:bottom w:val="single" w:sz="12" w:space="1" w:color="auto"/>
        </w:pBdr>
      </w:pPr>
      <w:r w:rsidRPr="00043715">
        <w:t>(*2</w:t>
      </w:r>
      <w:r>
        <w:t>2</w:t>
      </w:r>
      <w:r w:rsidRPr="00043715">
        <w:t>*)</w:t>
      </w:r>
    </w:p>
    <w:p w:rsidR="00783FFC" w:rsidRPr="00043715" w:rsidRDefault="00783FFC" w:rsidP="00783FFC">
      <w:pPr>
        <w:pStyle w:val="Overskrift2"/>
        <w:rPr>
          <w:color w:val="auto"/>
        </w:rPr>
      </w:pPr>
      <w:r w:rsidRPr="00043715">
        <w:rPr>
          <w:color w:val="auto"/>
        </w:rPr>
        <w:t xml:space="preserve">Forklaring og </w:t>
      </w:r>
      <w:r>
        <w:rPr>
          <w:color w:val="auto"/>
        </w:rPr>
        <w:t>kommentar</w:t>
      </w:r>
      <w:r w:rsidRPr="00043715">
        <w:rPr>
          <w:color w:val="auto"/>
        </w:rPr>
        <w:t>er til de enkelte felter</w:t>
      </w:r>
    </w:p>
    <w:p w:rsidR="00783FFC" w:rsidRDefault="00783FFC" w:rsidP="00783FFC">
      <w:pPr>
        <w:pStyle w:val="Listeafsnit"/>
        <w:numPr>
          <w:ilvl w:val="0"/>
          <w:numId w:val="5"/>
        </w:numPr>
      </w:pPr>
      <w:r w:rsidRPr="00043715">
        <w:t xml:space="preserve">Hver eneste risiko skal have en entydig identifikation. Skulle man af en eller anden grund ønske at flytte en risiko fra et sted i dokumentet til et andet – må denne identifikation </w:t>
      </w:r>
      <w:r w:rsidRPr="00043715">
        <w:rPr>
          <w:b/>
        </w:rPr>
        <w:t>ikke ændres</w:t>
      </w:r>
      <w:r w:rsidRPr="00043715">
        <w:t>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>
        <w:t>PRO-skemaerne har nogle kategorier af spørgsmål. Disse er angivet her og modsvarer ikke en information, der efterspørges i EN ISO 14971:2012.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 xml:space="preserve">Her udfyldes faren, som måske kunne påvirke patienten. Ofte vil faren være relateret til fejlinformation af brugerne, hvorfor vi også har brugt ordet ”årsag”. Faren er det, der potentielt </w:t>
      </w:r>
      <w:r w:rsidRPr="00043715">
        <w:rPr>
          <w:b/>
        </w:rPr>
        <w:t>kan</w:t>
      </w:r>
      <w:r w:rsidRPr="00043715">
        <w:t xml:space="preserve"> skade patient.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Her udfyldes hændelsesforløb. Hvilket forløb kunne ske, som udsatte patienten for en farlig situation.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En farlig situation er når patienten faktisk bliver udsat for en eller anden form for forkert behandling eller får en forkert oplysning, der påvirk patientens helbred.</w:t>
      </w:r>
    </w:p>
    <w:p w:rsidR="00783FFC" w:rsidRDefault="00783FFC" w:rsidP="00783FFC">
      <w:pPr>
        <w:pStyle w:val="Listeafsnit"/>
        <w:numPr>
          <w:ilvl w:val="0"/>
          <w:numId w:val="5"/>
        </w:numPr>
      </w:pPr>
      <w:r w:rsidRPr="00043715">
        <w:t>Her udfyldes den skade patienten kunne udsættes for, fx en eller anden form for fejlbehandling.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>
        <w:t>Her er mulighed for en kommentar. Dette felt er ikke efterspurgt af EN ISO 14971:2012.</w:t>
      </w:r>
    </w:p>
    <w:p w:rsidR="00783FFC" w:rsidRDefault="00783FFC" w:rsidP="00783FFC">
      <w:pPr>
        <w:pStyle w:val="Listeafsnit"/>
        <w:numPr>
          <w:ilvl w:val="0"/>
          <w:numId w:val="5"/>
        </w:numPr>
      </w:pPr>
      <w:r w:rsidRPr="00043715">
        <w:t xml:space="preserve">Sandsynlighed angives i forhold til den skala fabrikanten har fastlagt i [1]. Hvis der er tale om en ren software risiko udfyldes dette felt med </w:t>
      </w:r>
      <w:r w:rsidRPr="00043715">
        <w:rPr>
          <w:b/>
        </w:rPr>
        <w:t>”-”</w:t>
      </w:r>
      <w:r w:rsidRPr="00043715">
        <w:t xml:space="preserve"> Bemærk at i nedenstående faktiske analyse har vi ikke fundet risici, hvis sandsynlighed udelukkende er sandsynligheden for at software fejler. Men dette kunne forekomme, hvis man brugte systemet til automatisk visitation.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Alvorlighed angives i forhold til den skala fabrikanten har fastsat i [1]. Bemærk at alvorligheden er uafhængig af hvor sandsynlig skaden er!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Risikoen skal udfyldes med en værdi fra skalaen for risiko, som fabrikanten har fastlagt i [1].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Undertiden findes risikoen ved hjælp af en standard eller andet materiale. Her kan kilden til risikoen skrives.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Her beskrives risikokontrol i det tilfælde at man ved at indrette softwaren på en måde, der i sig selv reducere risikoen.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Her beskrives eventuelt indbygget beskyttelsesforanstaltninger fx en eller anden form for advarsler, som aktiveres i visse risikofyldte tilfælde.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Her beskrives information, som står i dokumentationen eller som fast tekst på udvalgte steder i programforløbet.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Inden frigivelse af PRO-systemet, skal man sikre sig, at alle de risikokontroller som risikoanalysen har fundet, er blevet implementeret. Dette dokumenteres i dette felt.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 xml:space="preserve">Inden og efter frigivelsen skal </w:t>
      </w:r>
      <w:r>
        <w:t>m</w:t>
      </w:r>
      <w:r w:rsidRPr="00043715">
        <w:t>an dokumentere at risikokontrollerne virker. Typisk vil det være nødvendigt i dette felt at referere til andre dokumenter.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 xml:space="preserve">Her sker en ny evaluering af alvorligheden </w:t>
      </w:r>
      <w:r w:rsidRPr="00043715">
        <w:rPr>
          <w:b/>
        </w:rPr>
        <w:t>efter</w:t>
      </w:r>
      <w:r w:rsidRPr="00043715">
        <w:t xml:space="preserve"> risikokontroller er indført. Bemærk den vil meget ofte være uændret.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lastRenderedPageBreak/>
        <w:t xml:space="preserve">Her sker en ny evaluering af alvorligheden </w:t>
      </w:r>
      <w:r w:rsidRPr="00043715">
        <w:rPr>
          <w:b/>
        </w:rPr>
        <w:t>efter</w:t>
      </w:r>
      <w:r w:rsidRPr="00043715">
        <w:t xml:space="preserve"> risikokontroller er indført. Bemærk at ”Information om sikkerhed” og elementer i software ikke reducerer sandsynlighedsmål eller risikomål.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 xml:space="preserve">Her sker en ny evaluering af risikoen </w:t>
      </w:r>
      <w:r w:rsidRPr="00043715">
        <w:rPr>
          <w:b/>
        </w:rPr>
        <w:t>efter</w:t>
      </w:r>
      <w:r w:rsidRPr="00043715">
        <w:t xml:space="preserve"> risikokontroller er indført. Bemærk at ”Information om sikkerhed” og elementer i software ikke reducerer sandsynlighedsmål eller risikomål.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Her registreres information angående restrisiko, som man beslutter at skrive i manualer (IFU) og anden dokumentation.</w:t>
      </w:r>
    </w:p>
    <w:p w:rsidR="00783FFC" w:rsidRPr="00043715" w:rsidRDefault="00783FFC" w:rsidP="00783FFC">
      <w:pPr>
        <w:pStyle w:val="Listeafsnit"/>
        <w:numPr>
          <w:ilvl w:val="0"/>
          <w:numId w:val="5"/>
        </w:numPr>
      </w:pPr>
      <w:r w:rsidRPr="00043715">
        <w:t>Her beskrives en risk benefit analyse, hvor fabrikanten afvejer denne risiko med fordele, hvis risikoen ikke er alment acceptabel.</w:t>
      </w:r>
    </w:p>
    <w:p w:rsidR="00783FFC" w:rsidRDefault="00783FFC" w:rsidP="00783FFC">
      <w:pPr>
        <w:pStyle w:val="Listeafsnit"/>
        <w:numPr>
          <w:ilvl w:val="0"/>
          <w:numId w:val="5"/>
        </w:numPr>
      </w:pPr>
      <w:r w:rsidRPr="00043715">
        <w:t>Her skrives, hvis de risikoforanstaltninger, men har brugt for at reducere den pågældende risiko medfører at nye risici opstår.</w:t>
      </w:r>
      <w:r w:rsidRPr="00043715">
        <w:br w:type="page"/>
      </w:r>
    </w:p>
    <w:p w:rsidR="00621BAA" w:rsidRPr="00783FFC" w:rsidRDefault="00783FFC" w:rsidP="00783FFC">
      <w:pPr>
        <w:pStyle w:val="Overskrift1"/>
      </w:pPr>
      <w:r>
        <w:lastRenderedPageBreak/>
        <w:t>Den anvendte systematik</w:t>
      </w:r>
    </w:p>
    <w:p w:rsidR="00862DC9" w:rsidRDefault="00862DC9">
      <w:r>
        <w:t>Denne indledende risikoanalyse er udarbejdet på følgende grundtanke: Et PRO-system kan skade patienten på to måder:</w:t>
      </w:r>
    </w:p>
    <w:p w:rsidR="00862DC9" w:rsidRDefault="00862DC9" w:rsidP="00862DC9">
      <w:pPr>
        <w:pStyle w:val="Listeafsnit"/>
        <w:numPr>
          <w:ilvl w:val="0"/>
          <w:numId w:val="4"/>
        </w:numPr>
      </w:pPr>
      <w:r>
        <w:t>Patienten får en forkert opfattelse fra brugen af systemet, og handler på en forkert måde, der leder til skade.</w:t>
      </w:r>
      <w:r w:rsidR="008462E2">
        <w:t xml:space="preserve"> Dette kan ske på to måder:</w:t>
      </w:r>
    </w:p>
    <w:p w:rsidR="008462E2" w:rsidRDefault="008462E2" w:rsidP="008462E2">
      <w:pPr>
        <w:pStyle w:val="Listeafsnit"/>
        <w:numPr>
          <w:ilvl w:val="1"/>
          <w:numId w:val="4"/>
        </w:numPr>
      </w:pPr>
      <w:r>
        <w:t>Patienten får en fejlopfattelse af at udfyldelse af skemaet medføre at vedkommende ikke behøver henvende sig yderligere selv der brug for netop dette.</w:t>
      </w:r>
    </w:p>
    <w:p w:rsidR="008462E2" w:rsidRDefault="008462E2" w:rsidP="008462E2">
      <w:pPr>
        <w:pStyle w:val="Listeafsnit"/>
        <w:numPr>
          <w:ilvl w:val="1"/>
          <w:numId w:val="4"/>
        </w:numPr>
      </w:pPr>
      <w:r>
        <w:t>Patienten misforstår spørgsmål eller svarmuligheder og svare forkert – hvad kan give den sundhedsfaglige en fejlopfattelse.</w:t>
      </w:r>
    </w:p>
    <w:p w:rsidR="00862DC9" w:rsidRDefault="00862DC9" w:rsidP="00862DC9">
      <w:pPr>
        <w:pStyle w:val="Listeafsnit"/>
        <w:numPr>
          <w:ilvl w:val="0"/>
          <w:numId w:val="4"/>
        </w:numPr>
      </w:pPr>
      <w:r>
        <w:t>Den sundhedsfaglige får en forkert opfattelse af patientens patientens situation og handler forkert på en måde så patienten skades.</w:t>
      </w:r>
    </w:p>
    <w:p w:rsidR="008462E2" w:rsidRDefault="008462E2" w:rsidP="008462E2">
      <w:pPr>
        <w:pStyle w:val="Listeafsnit"/>
        <w:numPr>
          <w:ilvl w:val="1"/>
          <w:numId w:val="4"/>
        </w:numPr>
      </w:pPr>
      <w:r>
        <w:t>Det kan ske ved softwarefejl (skema, der tilhøre en anden patient, forkert markering af spørgsmål, forkerte svar eller patient har svaret forkert)</w:t>
      </w:r>
    </w:p>
    <w:p w:rsidR="000B242D" w:rsidRDefault="000B242D" w:rsidP="008462E2">
      <w:pPr>
        <w:pStyle w:val="Overskrift2"/>
      </w:pPr>
      <w:r>
        <w:t>Sandsynligheder</w:t>
      </w:r>
    </w:p>
    <w:p w:rsidR="00187DE5" w:rsidRDefault="004362DE" w:rsidP="004362DE">
      <w:r>
        <w:t xml:space="preserve">Målet for sandsynlighed er valgt til at blive målt kvalitativt (se </w:t>
      </w:r>
      <w:r w:rsidR="007D0A08">
        <w:t>risikohåndteringsplan [1]). I det efterfølgende udtrykker P1 sandsynligheden for at en farlig situation opstår og P2 udtrykker sandsynligheden for at den farlige situation resulterer i skade. Sandsynlighederne P1.&lt;N&gt; udtrykker sandsynligheder for delhændelser, der leder frem til hændelsen at en farlig situation opstår. P1 er produktet af de enkelte sandsynligheder</w:t>
      </w:r>
      <w:r w:rsidR="00075A3A">
        <w:t>.</w:t>
      </w:r>
      <w:r w:rsidR="00187DE5">
        <w:t xml:space="preserve"> P2 er sandsynligheden for, at patienten faktisk skades, når denne udsættes for en farefuld situation. Den samlede sandsynlighed er P1xP2.</w:t>
      </w:r>
    </w:p>
    <w:p w:rsidR="004362DE" w:rsidRPr="004362DE" w:rsidRDefault="00187DE5" w:rsidP="004362DE">
      <w:r>
        <w:t>Det er vanskeligt at sætte konkrete procentværdier på, derfor er der valgt at anvende en kvalitativ størrelse for den samlede sandsynlighed, men det er de viste elementer, der indgår i denne samlede sandsynlighed.</w:t>
      </w:r>
      <w:r w:rsidR="007D0A08">
        <w:t xml:space="preserve"> </w:t>
      </w:r>
    </w:p>
    <w:p w:rsidR="008462E2" w:rsidRDefault="008462E2" w:rsidP="000B242D">
      <w:pPr>
        <w:pStyle w:val="Overskrift3"/>
      </w:pPr>
      <w:r>
        <w:t>Sandsynlighed</w:t>
      </w:r>
      <w:r w:rsidR="000B242D">
        <w:t xml:space="preserve"> ved softwarefejl</w:t>
      </w:r>
    </w:p>
    <w:p w:rsidR="008462E2" w:rsidRDefault="008462E2" w:rsidP="008462E2">
      <w:pPr>
        <w:rPr>
          <w:b/>
        </w:rPr>
      </w:pPr>
      <w:r>
        <w:t>Da det er vanskeligt at udtale sig om sandsynlighed</w:t>
      </w:r>
      <w:r w:rsidR="00024626">
        <w:t>en</w:t>
      </w:r>
      <w:r>
        <w:t xml:space="preserve"> for</w:t>
      </w:r>
      <w:r w:rsidR="00024626">
        <w:t>,</w:t>
      </w:r>
      <w:r>
        <w:t xml:space="preserve"> </w:t>
      </w:r>
      <w:r w:rsidR="00187DE5">
        <w:t>om</w:t>
      </w:r>
      <w:r w:rsidR="00024626">
        <w:t xml:space="preserve"> softwarefejl manifestere sig,</w:t>
      </w:r>
      <w:r>
        <w:t xml:space="preserve"> vælger man</w:t>
      </w:r>
      <w:r w:rsidR="00024626">
        <w:t>,</w:t>
      </w:r>
      <w:r>
        <w:t xml:space="preserve"> at sandsynligheden er 100 %. Når </w:t>
      </w:r>
      <w:r w:rsidR="00024626">
        <w:t>denne risikoanalyse alligevel indeholder en sandsynlighed ved softwarefejl, skal det ses som sandsynligheden for, at den sundhedsfaglige faktisk reagere forkert, når vedkomne får det forkerte indtryk fra PRO-systemet.</w:t>
      </w:r>
      <w:r w:rsidR="000B242D">
        <w:t xml:space="preserve"> Figuren nedenfor viser de komponenter der indgår i sandsynligheden for skade på patient. </w:t>
      </w:r>
    </w:p>
    <w:p w:rsidR="000B242D" w:rsidRDefault="00893295" w:rsidP="008462E2">
      <w:r>
        <w:rPr>
          <w:noProof/>
          <w:lang w:eastAsia="da-DK"/>
        </w:rPr>
        <w:lastRenderedPageBreak/>
        <w:drawing>
          <wp:inline distT="0" distB="0" distL="0" distR="0">
            <wp:extent cx="5180400" cy="18288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04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626" w:rsidRDefault="000B242D" w:rsidP="008462E2">
      <w:r>
        <w:t>P1</w:t>
      </w:r>
      <w:r w:rsidR="00A5545B">
        <w:t>.1</w:t>
      </w:r>
      <w:r>
        <w:t xml:space="preserve"> er sandsynligheden for, at den sundhedsfaglige, som har fået fejlinformation fra et fejlbehæftet system, ikke i samtalen med patienten opdager </w:t>
      </w:r>
      <w:r w:rsidR="000529DE">
        <w:t>/ får korrigeret sin opfattelse.</w:t>
      </w:r>
    </w:p>
    <w:p w:rsidR="000529DE" w:rsidRDefault="000529DE" w:rsidP="008462E2">
      <w:r>
        <w:t>P</w:t>
      </w:r>
      <w:r w:rsidR="00A5545B">
        <w:t>1.</w:t>
      </w:r>
      <w:r>
        <w:t>2 er sandsynligheden for, at den sundhedsfaglige handler forkert eller uhensigtsmæssigt ud fra de</w:t>
      </w:r>
      <w:r w:rsidR="00187DE5">
        <w:t>n</w:t>
      </w:r>
      <w:r>
        <w:t xml:space="preserve"> forkerte op</w:t>
      </w:r>
      <w:r w:rsidR="00187DE5">
        <w:t>fattelse</w:t>
      </w:r>
      <w:r>
        <w:t>.</w:t>
      </w:r>
    </w:p>
    <w:p w:rsidR="000529DE" w:rsidRDefault="000529DE" w:rsidP="008462E2">
      <w:r>
        <w:t>P</w:t>
      </w:r>
      <w:r w:rsidR="00A5545B">
        <w:t>2</w:t>
      </w:r>
      <w:r>
        <w:t xml:space="preserve"> er sandsynligheden for at patienten faktisk skades (fx kan skaden i nogle tilfælde hindres ved en yderligere henvendelse til sundhedssystemet)</w:t>
      </w:r>
    </w:p>
    <w:p w:rsidR="000529DE" w:rsidRPr="008462E2" w:rsidRDefault="00A5545B" w:rsidP="00187DE5">
      <w:r>
        <w:t xml:space="preserve">P1 er derfor P1.1XP1.2. </w:t>
      </w:r>
      <w:r w:rsidR="000529DE">
        <w:t>Den samlede sandsynlighed er P</w:t>
      </w:r>
      <w:r>
        <w:t>1</w:t>
      </w:r>
      <w:r w:rsidR="000529DE">
        <w:t>xP</w:t>
      </w:r>
      <w:r>
        <w:t>2</w:t>
      </w:r>
      <w:r w:rsidR="00187DE5">
        <w:t>.</w:t>
      </w:r>
    </w:p>
    <w:p w:rsidR="00862DC9" w:rsidRDefault="00CD611C" w:rsidP="000D1E2A">
      <w:pPr>
        <w:pStyle w:val="Overskrift3"/>
      </w:pPr>
      <w:r>
        <w:t>Sandsynli</w:t>
      </w:r>
      <w:r w:rsidR="000D1E2A">
        <w:t>ghed ved brugerfejl (</w:t>
      </w:r>
      <w:r w:rsidR="00B70AE4">
        <w:t>patient</w:t>
      </w:r>
      <w:r w:rsidR="000D1E2A">
        <w:t>)</w:t>
      </w:r>
    </w:p>
    <w:p w:rsidR="00B70AE4" w:rsidRDefault="00B70AE4" w:rsidP="00B70AE4">
      <w:r>
        <w:t xml:space="preserve">Komponenterne i sandsynligheden for skade, hvis patienten svarer noget forkert. I figuren nedenfor vises de indgående sandsynligheder. </w:t>
      </w:r>
    </w:p>
    <w:p w:rsidR="00187DE5" w:rsidRDefault="00187DE5" w:rsidP="00B70AE4"/>
    <w:p w:rsidR="00B70AE4" w:rsidRDefault="00187DE5" w:rsidP="00B70AE4">
      <w:r>
        <w:rPr>
          <w:noProof/>
          <w:lang w:eastAsia="da-DK"/>
        </w:rPr>
        <w:drawing>
          <wp:inline distT="0" distB="0" distL="0" distR="0">
            <wp:extent cx="5310000" cy="1828800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00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AE4" w:rsidRDefault="00B70AE4" w:rsidP="00B70AE4"/>
    <w:p w:rsidR="00B70AE4" w:rsidRDefault="00CA0890" w:rsidP="00B70AE4">
      <w:r>
        <w:t xml:space="preserve">P1 er P1.1xP1.2xp1.3. </w:t>
      </w:r>
      <w:r w:rsidR="00B70AE4">
        <w:t>Den samlede sandsynlighed for skade er P1xP2</w:t>
      </w:r>
      <w:r w:rsidR="007F3708">
        <w:t>.</w:t>
      </w:r>
    </w:p>
    <w:p w:rsidR="00B70AE4" w:rsidRPr="00B70AE4" w:rsidRDefault="00B70AE4" w:rsidP="00B70AE4"/>
    <w:p w:rsidR="00862DC9" w:rsidRDefault="00862DC9" w:rsidP="00862DC9"/>
    <w:p w:rsidR="00010B62" w:rsidRDefault="00010B62" w:rsidP="00010B62">
      <w:pPr>
        <w:pStyle w:val="Overskrift3"/>
      </w:pPr>
      <w:r>
        <w:t>Sandsynlighed ved brugerfejl (sundhedsfaglig)</w:t>
      </w:r>
    </w:p>
    <w:p w:rsidR="000D1E2A" w:rsidRDefault="000D1E2A" w:rsidP="00862DC9"/>
    <w:p w:rsidR="00893295" w:rsidRDefault="00010B62" w:rsidP="00010B62">
      <w:r>
        <w:t>P1</w:t>
      </w:r>
      <w:r w:rsidR="005A7F65">
        <w:t>.1</w:t>
      </w:r>
      <w:r>
        <w:t xml:space="preserve"> er sandsynligheden for, at den sundhedsfaglige, som misforstår informationen fra system</w:t>
      </w:r>
      <w:r w:rsidR="00893295">
        <w:t>et .</w:t>
      </w:r>
    </w:p>
    <w:p w:rsidR="00893295" w:rsidRDefault="00893295" w:rsidP="00010B62">
      <w:r>
        <w:t>P</w:t>
      </w:r>
      <w:r w:rsidR="005A7F65">
        <w:t>1.2</w:t>
      </w:r>
      <w:r>
        <w:t xml:space="preserve"> den sundhedsfaglige får ikke korrigeret sin opfattelse i samtalen med patienten.</w:t>
      </w:r>
    </w:p>
    <w:p w:rsidR="00010B62" w:rsidRDefault="00010B62" w:rsidP="00010B62">
      <w:r>
        <w:t>P</w:t>
      </w:r>
      <w:r w:rsidR="005A7F65">
        <w:t>1.</w:t>
      </w:r>
      <w:r w:rsidR="00893295">
        <w:t>3</w:t>
      </w:r>
      <w:r>
        <w:t xml:space="preserve"> er sandsynligheden for, at den sundhedsfaglige handler forkert eller uhensigtsmæssigt ud fra de</w:t>
      </w:r>
      <w:r w:rsidR="00893295">
        <w:t>n</w:t>
      </w:r>
      <w:r>
        <w:t xml:space="preserve"> forkerte o</w:t>
      </w:r>
      <w:r w:rsidR="00893295">
        <w:t>pfattelse</w:t>
      </w:r>
      <w:r>
        <w:t>.</w:t>
      </w:r>
    </w:p>
    <w:p w:rsidR="00010B62" w:rsidRDefault="00010B62" w:rsidP="00010B62">
      <w:r>
        <w:t>P</w:t>
      </w:r>
      <w:r w:rsidR="005A7F65">
        <w:t>2</w:t>
      </w:r>
      <w:r>
        <w:t xml:space="preserve"> er sandsynligheden for at patienten faktisk skades (fx kan skaden i nogle tilfælde hindres ved en yderligere henvendelse til sundhedssystemet)</w:t>
      </w:r>
    </w:p>
    <w:p w:rsidR="00010B62" w:rsidRDefault="005A7F65" w:rsidP="00010B62">
      <w:r>
        <w:t xml:space="preserve">P1 er P1.1xP1.2xP1.3 </w:t>
      </w:r>
      <w:r w:rsidR="00010B62">
        <w:t>Den samlede sandsynlighed er P1xP2</w:t>
      </w:r>
    </w:p>
    <w:p w:rsidR="00010B62" w:rsidRDefault="00010B62" w:rsidP="00010B62"/>
    <w:p w:rsidR="00010B62" w:rsidRPr="008462E2" w:rsidRDefault="00010B62" w:rsidP="00010B62"/>
    <w:p w:rsidR="00010B62" w:rsidRDefault="00A5545B" w:rsidP="00862DC9">
      <w:r>
        <w:rPr>
          <w:noProof/>
          <w:lang w:eastAsia="da-DK"/>
        </w:rPr>
        <w:drawing>
          <wp:inline distT="0" distB="0" distL="0" distR="0">
            <wp:extent cx="5461200" cy="1828800"/>
            <wp:effectExtent l="0" t="0" r="635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2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0B62" w:rsidRDefault="00010B62" w:rsidP="00010B62">
      <w:pPr>
        <w:pStyle w:val="Overskrift3"/>
      </w:pPr>
    </w:p>
    <w:p w:rsidR="00314C1D" w:rsidRDefault="00010B62" w:rsidP="00010B62">
      <w:pPr>
        <w:pStyle w:val="Overskrift1"/>
      </w:pPr>
      <w:r>
        <w:t xml:space="preserve">Liste over </w:t>
      </w:r>
      <w:r w:rsidR="005A7F65">
        <w:t xml:space="preserve">fundne </w:t>
      </w:r>
      <w:r>
        <w:t>risici</w:t>
      </w:r>
    </w:p>
    <w:p w:rsidR="00862DC9" w:rsidRDefault="00862DC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862DC9" w:rsidRPr="000B22F9" w:rsidTr="00862DC9">
        <w:trPr>
          <w:cantSplit/>
          <w:trHeight w:val="288"/>
          <w:tblHeader/>
        </w:trPr>
        <w:tc>
          <w:tcPr>
            <w:tcW w:w="201" w:type="pct"/>
            <w:noWrap/>
          </w:tcPr>
          <w:p w:rsidR="00862DC9" w:rsidRPr="000B22F9" w:rsidRDefault="00862DC9" w:rsidP="00862DC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</w:tcPr>
          <w:p w:rsidR="00862DC9" w:rsidRPr="000B22F9" w:rsidRDefault="00862DC9" w:rsidP="00862DC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</w:tcPr>
          <w:p w:rsidR="00862DC9" w:rsidRPr="000B22F9" w:rsidRDefault="00880A0A" w:rsidP="00862DC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</w:tcPr>
          <w:p w:rsidR="00862DC9" w:rsidRPr="000B22F9" w:rsidRDefault="00862DC9" w:rsidP="00862DC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</w:tcPr>
          <w:p w:rsidR="00862DC9" w:rsidRPr="000B22F9" w:rsidRDefault="00880A0A" w:rsidP="00862DC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862DC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</w:tcPr>
          <w:p w:rsidR="00862DC9" w:rsidRPr="000B22F9" w:rsidRDefault="00862DC9" w:rsidP="00862DC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</w:tcPr>
          <w:p w:rsidR="00862DC9" w:rsidRPr="000B22F9" w:rsidRDefault="00862DC9" w:rsidP="00862DC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</w:tcPr>
          <w:p w:rsidR="00862DC9" w:rsidRPr="000B22F9" w:rsidRDefault="00862DC9" w:rsidP="00862DC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</w:tcPr>
          <w:p w:rsidR="00862DC9" w:rsidRPr="000B22F9" w:rsidRDefault="00862DC9" w:rsidP="00862DC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862DC9" w:rsidRPr="000B22F9" w:rsidTr="00862DC9">
        <w:trPr>
          <w:trHeight w:val="288"/>
        </w:trPr>
        <w:tc>
          <w:tcPr>
            <w:tcW w:w="201" w:type="pct"/>
            <w:noWrap/>
            <w:vAlign w:val="center"/>
          </w:tcPr>
          <w:p w:rsidR="00862DC9" w:rsidRDefault="00862DC9" w:rsidP="00862D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50" w:type="pct"/>
            <w:vAlign w:val="center"/>
          </w:tcPr>
          <w:p w:rsidR="00862DC9" w:rsidRDefault="00862DC9" w:rsidP="00862D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Generelt helbred</w:t>
            </w:r>
          </w:p>
        </w:tc>
        <w:tc>
          <w:tcPr>
            <w:tcW w:w="633" w:type="pct"/>
            <w:vAlign w:val="center"/>
          </w:tcPr>
          <w:p w:rsidR="00862DC9" w:rsidRDefault="00862DC9" w:rsidP="00862D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Patientens helbred er dårligere end det viste</w:t>
            </w:r>
          </w:p>
        </w:tc>
        <w:tc>
          <w:tcPr>
            <w:tcW w:w="659" w:type="pct"/>
            <w:vAlign w:val="center"/>
          </w:tcPr>
          <w:p w:rsidR="00862DC9" w:rsidRDefault="00862DC9" w:rsidP="00862D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Fejl i sw</w:t>
            </w:r>
          </w:p>
        </w:tc>
        <w:tc>
          <w:tcPr>
            <w:tcW w:w="610" w:type="pct"/>
            <w:vAlign w:val="center"/>
          </w:tcPr>
          <w:p w:rsidR="00862DC9" w:rsidRDefault="00862DC9" w:rsidP="00862D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Dårligere rehabilitering</w:t>
            </w:r>
          </w:p>
        </w:tc>
        <w:tc>
          <w:tcPr>
            <w:tcW w:w="634" w:type="pct"/>
            <w:vAlign w:val="center"/>
          </w:tcPr>
          <w:p w:rsidR="00862DC9" w:rsidRDefault="00862DC9" w:rsidP="00862D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Svækkelse</w:t>
            </w:r>
          </w:p>
        </w:tc>
        <w:tc>
          <w:tcPr>
            <w:tcW w:w="480" w:type="pct"/>
            <w:vAlign w:val="center"/>
          </w:tcPr>
          <w:p w:rsidR="00862DC9" w:rsidRDefault="00862DC9" w:rsidP="00862D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862DC9" w:rsidRDefault="00862DC9" w:rsidP="00862D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lav</w:t>
            </w:r>
          </w:p>
        </w:tc>
        <w:tc>
          <w:tcPr>
            <w:tcW w:w="461" w:type="pct"/>
            <w:vAlign w:val="center"/>
          </w:tcPr>
          <w:p w:rsidR="00862DC9" w:rsidRDefault="00862DC9" w:rsidP="00862D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mindre</w:t>
            </w:r>
          </w:p>
        </w:tc>
      </w:tr>
    </w:tbl>
    <w:p w:rsidR="000B22F9" w:rsidRDefault="000B22F9"/>
    <w:p w:rsidR="000B22F9" w:rsidRDefault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Generelt helbred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Patientens helbred er dårligere end det viste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svarer patienten forkert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Dårligere rehabilitering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Svækkelse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mindre</w:t>
            </w:r>
          </w:p>
        </w:tc>
      </w:tr>
    </w:tbl>
    <w:p w:rsidR="000B22F9" w:rsidRDefault="000B22F9" w:rsidP="000B22F9"/>
    <w:p w:rsidR="005A7F65" w:rsidRDefault="005A7F65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5A7F65">
        <w:trPr>
          <w:cantSplit/>
          <w:trHeight w:val="288"/>
          <w:tblHeader/>
        </w:trPr>
        <w:tc>
          <w:tcPr>
            <w:tcW w:w="201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5A7F65">
        <w:trPr>
          <w:trHeight w:val="288"/>
        </w:trPr>
        <w:tc>
          <w:tcPr>
            <w:tcW w:w="201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Generelt helbred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Patientens helbred er dårligere end det viste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misforstår den sundhedsfaglige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Dårligere rehabilitering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Svækkelse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mindre</w:t>
            </w:r>
          </w:p>
        </w:tc>
      </w:tr>
    </w:tbl>
    <w:p w:rsidR="000B22F9" w:rsidRDefault="000B22F9" w:rsidP="000B22F9"/>
    <w:p w:rsidR="00AA52B9" w:rsidRDefault="00AA52B9">
      <w:r>
        <w:br w:type="page"/>
      </w:r>
    </w:p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AA52B9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AA52B9">
        <w:trPr>
          <w:cantSplit/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Mental trivsel WHO-5+MDI-2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 trives dårligere end vist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Fejl i sw</w:t>
            </w:r>
          </w:p>
        </w:tc>
        <w:tc>
          <w:tcPr>
            <w:tcW w:w="610" w:type="pct"/>
            <w:vAlign w:val="center"/>
          </w:tcPr>
          <w:p w:rsidR="00CD730A" w:rsidRDefault="003A1375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 w:rsidR="00CD730A">
              <w:rPr>
                <w:rFonts w:ascii="Calibri" w:hAnsi="Calibri" w:cs="Calibri"/>
                <w:color w:val="000000"/>
                <w:sz w:val="22"/>
                <w:szCs w:val="22"/>
              </w:rPr>
              <w:t>opdaget depression</w:t>
            </w:r>
          </w:p>
        </w:tc>
        <w:tc>
          <w:tcPr>
            <w:tcW w:w="634" w:type="pct"/>
            <w:vAlign w:val="center"/>
          </w:tcPr>
          <w:p w:rsidR="00CD730A" w:rsidRDefault="00010351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 w:rsidR="00CD730A">
              <w:rPr>
                <w:rFonts w:ascii="Calibri" w:hAnsi="Calibri" w:cs="Calibri"/>
                <w:color w:val="000000"/>
                <w:sz w:val="22"/>
                <w:szCs w:val="22"/>
              </w:rPr>
              <w:t>behandlet depression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erfaringen viser at med brug af PRO-skema finder man 20-25 % flere tilfælde</w:t>
            </w: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moderat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Mental trivsel WHO-5+MDI-2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 trives dårligere end vist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svarer patienten forkert</w:t>
            </w:r>
          </w:p>
        </w:tc>
        <w:tc>
          <w:tcPr>
            <w:tcW w:w="610" w:type="pct"/>
            <w:vAlign w:val="center"/>
          </w:tcPr>
          <w:p w:rsidR="00CD730A" w:rsidRDefault="003A1375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Uo</w:t>
            </w:r>
            <w:r w:rsidR="00CD730A">
              <w:rPr>
                <w:rFonts w:ascii="Calibri" w:hAnsi="Calibri" w:cs="Calibri"/>
                <w:color w:val="000000"/>
                <w:sz w:val="22"/>
                <w:szCs w:val="22"/>
              </w:rPr>
              <w:t>pdaget depression</w:t>
            </w:r>
          </w:p>
        </w:tc>
        <w:tc>
          <w:tcPr>
            <w:tcW w:w="634" w:type="pct"/>
            <w:vAlign w:val="center"/>
          </w:tcPr>
          <w:p w:rsidR="00CD730A" w:rsidRDefault="00010351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 w:rsidR="00CD730A">
              <w:rPr>
                <w:rFonts w:ascii="Calibri" w:hAnsi="Calibri" w:cs="Calibri"/>
                <w:color w:val="000000"/>
                <w:sz w:val="22"/>
                <w:szCs w:val="22"/>
              </w:rPr>
              <w:t>behandlet depression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erfaringen viser at med brug af PRO-skema finder man 20-25 % flere tilfælde</w:t>
            </w: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moderat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AA52B9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lastRenderedPageBreak/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AA52B9">
        <w:trPr>
          <w:cantSplit/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Mental trivsel WHO-5+MDI-2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 trives dårligere end vist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misforstår den sundhedsfaglige</w:t>
            </w:r>
          </w:p>
        </w:tc>
        <w:tc>
          <w:tcPr>
            <w:tcW w:w="610" w:type="pct"/>
            <w:vAlign w:val="center"/>
          </w:tcPr>
          <w:p w:rsidR="00CD730A" w:rsidRDefault="003A1375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 w:rsidR="00CD730A">
              <w:rPr>
                <w:rFonts w:ascii="Calibri" w:hAnsi="Calibri" w:cs="Calibri"/>
                <w:color w:val="000000"/>
                <w:sz w:val="22"/>
                <w:szCs w:val="22"/>
              </w:rPr>
              <w:t>opdaget depression</w:t>
            </w:r>
          </w:p>
        </w:tc>
        <w:tc>
          <w:tcPr>
            <w:tcW w:w="634" w:type="pct"/>
            <w:vAlign w:val="center"/>
          </w:tcPr>
          <w:p w:rsidR="00CD730A" w:rsidRDefault="003A1375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</w:t>
            </w:r>
            <w:r w:rsidR="00CD730A">
              <w:rPr>
                <w:rFonts w:ascii="Calibri" w:hAnsi="Calibri" w:cs="Calibri"/>
                <w:color w:val="000000"/>
                <w:sz w:val="22"/>
                <w:szCs w:val="22"/>
              </w:rPr>
              <w:t>behandlet depression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erfaringen viser at med brug af PRO-skema finder man 20-25 % flere tilfælde</w:t>
            </w: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moderat</w:t>
            </w:r>
          </w:p>
        </w:tc>
      </w:tr>
    </w:tbl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5A7F65">
        <w:trPr>
          <w:cantSplit/>
          <w:trHeight w:val="288"/>
          <w:tblHeader/>
        </w:trPr>
        <w:tc>
          <w:tcPr>
            <w:tcW w:w="201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5A7F65">
        <w:trPr>
          <w:trHeight w:val="288"/>
        </w:trPr>
        <w:tc>
          <w:tcPr>
            <w:tcW w:w="201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ASS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 har faktisk angst, men det vises ikke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Fejl i sw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Uopdaget angst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Psykisk ubehag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mindre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ASS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 har faktisk angst, men det vises ikke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svarer patienten forkert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Uopdaget angst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Psykisk ubehag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mindre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ASS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 har faktisk angst, men det vises ikke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misforstår den sundhedsfaglige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Uopdaget angst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Psykisk ubehag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mindre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samvær og netværk: Den-heart/</w:t>
            </w:r>
            <w:r w:rsidR="003A13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sunhedsprofiler</w:t>
            </w:r>
          </w:p>
        </w:tc>
        <w:tc>
          <w:tcPr>
            <w:tcW w:w="633" w:type="pct"/>
            <w:vAlign w:val="center"/>
          </w:tcPr>
          <w:p w:rsidR="00CD730A" w:rsidRDefault="002553FF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Samvær og netværk afdækkes ikke korrekt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Fejl i sw</w:t>
            </w:r>
          </w:p>
        </w:tc>
        <w:tc>
          <w:tcPr>
            <w:tcW w:w="610" w:type="pct"/>
            <w:vAlign w:val="center"/>
          </w:tcPr>
          <w:p w:rsidR="00CD730A" w:rsidRDefault="00CD730A" w:rsidP="003A137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Dårligt match / dårlig rehab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vAlign w:val="center"/>
          </w:tcPr>
          <w:p w:rsidR="00CD730A" w:rsidRDefault="00CD730A" w:rsidP="00CD730A"/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???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???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samvær og netværk: Den-heart/</w:t>
            </w:r>
            <w:r w:rsidR="003A13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sunhedsprofiler</w:t>
            </w:r>
          </w:p>
        </w:tc>
        <w:tc>
          <w:tcPr>
            <w:tcW w:w="633" w:type="pct"/>
            <w:vAlign w:val="center"/>
          </w:tcPr>
          <w:p w:rsidR="00CD730A" w:rsidRDefault="002553FF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Samvær og netværk afdækkes ikke korrekt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svarer patienten forkert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Dårligt match / dårlig rehab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vAlign w:val="center"/>
          </w:tcPr>
          <w:p w:rsidR="00CD730A" w:rsidRDefault="00CD730A" w:rsidP="00CD730A"/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???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???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8"/>
        <w:gridCol w:w="2189"/>
        <w:gridCol w:w="1642"/>
        <w:gridCol w:w="1771"/>
        <w:gridCol w:w="1580"/>
        <w:gridCol w:w="1645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samvær og netværk: Den-heart/sunhedsprofiler</w:t>
            </w:r>
          </w:p>
        </w:tc>
        <w:tc>
          <w:tcPr>
            <w:tcW w:w="633" w:type="pct"/>
            <w:vAlign w:val="center"/>
          </w:tcPr>
          <w:p w:rsidR="00CD730A" w:rsidRDefault="002553FF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Samvær og netværk afdækkes ikke korrekt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misforstår den sundhedsfaglige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Dårligt match / dårlig rehab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vAlign w:val="center"/>
          </w:tcPr>
          <w:p w:rsidR="00CD730A" w:rsidRDefault="00CD730A" w:rsidP="00CD730A"/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???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???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Sygdomsspecifikke: Angina / Dyspnø HeartQol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Tegn på symptomer vises ikke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Fejl i sw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Der gives ikke vanddrivende midler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Dårligere tilstand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moderat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lastRenderedPageBreak/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Sygdomsspecifikke: Angina / Dyspnø HeartQol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Tegn på symptomer vises ikke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svarer patienten forkert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Der gives ikke vanddrivende midler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Dårligere tilstand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moderat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D730A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D730A" w:rsidRPr="000B22F9" w:rsidTr="00CD730A">
        <w:trPr>
          <w:trHeight w:val="288"/>
        </w:trPr>
        <w:tc>
          <w:tcPr>
            <w:tcW w:w="200" w:type="pct"/>
            <w:noWrap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5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Sygdomsspecifikke: Angina / Dyspnø HeartQol</w:t>
            </w:r>
          </w:p>
        </w:tc>
        <w:tc>
          <w:tcPr>
            <w:tcW w:w="633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Tegn på symptomer vises ikke</w:t>
            </w:r>
          </w:p>
        </w:tc>
        <w:tc>
          <w:tcPr>
            <w:tcW w:w="659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misforstår den sundhedsfaglige</w:t>
            </w:r>
          </w:p>
        </w:tc>
        <w:tc>
          <w:tcPr>
            <w:tcW w:w="61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Der gives ikke vanddrivende midler</w:t>
            </w:r>
          </w:p>
        </w:tc>
        <w:tc>
          <w:tcPr>
            <w:tcW w:w="634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Dårligere tilstand</w:t>
            </w:r>
          </w:p>
        </w:tc>
        <w:tc>
          <w:tcPr>
            <w:tcW w:w="480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lav</w:t>
            </w:r>
          </w:p>
        </w:tc>
        <w:tc>
          <w:tcPr>
            <w:tcW w:w="461" w:type="pct"/>
            <w:vAlign w:val="center"/>
          </w:tcPr>
          <w:p w:rsidR="00CD730A" w:rsidRDefault="00CD730A" w:rsidP="00CD730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moderat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CC758E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C758E" w:rsidRPr="000B22F9" w:rsidTr="00CC758E">
        <w:trPr>
          <w:trHeight w:val="288"/>
        </w:trPr>
        <w:tc>
          <w:tcPr>
            <w:tcW w:w="200" w:type="pct"/>
            <w:noWrap/>
            <w:vAlign w:val="center"/>
          </w:tcPr>
          <w:p w:rsidR="00CC758E" w:rsidRDefault="00CC758E" w:rsidP="00CC75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50" w:type="pct"/>
            <w:vAlign w:val="center"/>
          </w:tcPr>
          <w:p w:rsidR="00CC758E" w:rsidRDefault="00CC758E" w:rsidP="00CC75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Sygdomsspecifikke: Angina / Dyspnø SAQ-7</w:t>
            </w:r>
          </w:p>
        </w:tc>
        <w:tc>
          <w:tcPr>
            <w:tcW w:w="633" w:type="pct"/>
            <w:vAlign w:val="center"/>
          </w:tcPr>
          <w:p w:rsidR="00CC758E" w:rsidRDefault="00CC758E" w:rsidP="00CC75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Symptomer er tilstede</w:t>
            </w:r>
            <w:r w:rsidR="002553FF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men vises ikke</w:t>
            </w:r>
          </w:p>
        </w:tc>
        <w:tc>
          <w:tcPr>
            <w:tcW w:w="659" w:type="pct"/>
            <w:vAlign w:val="center"/>
          </w:tcPr>
          <w:p w:rsidR="00CC758E" w:rsidRDefault="00CC758E" w:rsidP="00CC75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Fejl i sw</w:t>
            </w:r>
          </w:p>
        </w:tc>
        <w:tc>
          <w:tcPr>
            <w:tcW w:w="610" w:type="pct"/>
            <w:vAlign w:val="center"/>
          </w:tcPr>
          <w:p w:rsidR="00CC758E" w:rsidRDefault="00CC758E" w:rsidP="00CC75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Patienten får ikke øjeblikkelig behandling som krævet</w:t>
            </w:r>
          </w:p>
        </w:tc>
        <w:tc>
          <w:tcPr>
            <w:tcW w:w="634" w:type="pct"/>
            <w:vAlign w:val="center"/>
          </w:tcPr>
          <w:p w:rsidR="00CC758E" w:rsidRDefault="00CC758E" w:rsidP="00CC75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Død</w:t>
            </w:r>
          </w:p>
        </w:tc>
        <w:tc>
          <w:tcPr>
            <w:tcW w:w="480" w:type="pct"/>
            <w:vAlign w:val="center"/>
          </w:tcPr>
          <w:p w:rsidR="00CC758E" w:rsidRDefault="00547895" w:rsidP="00CC75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Patienten bør ringe 112 og svaret bliver først set om 14 dage</w:t>
            </w:r>
          </w:p>
        </w:tc>
        <w:tc>
          <w:tcPr>
            <w:tcW w:w="571" w:type="pct"/>
            <w:vAlign w:val="center"/>
          </w:tcPr>
          <w:p w:rsidR="00CC758E" w:rsidRDefault="00CC758E" w:rsidP="00CC75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lav</w:t>
            </w:r>
          </w:p>
        </w:tc>
        <w:tc>
          <w:tcPr>
            <w:tcW w:w="461" w:type="pct"/>
            <w:vAlign w:val="center"/>
          </w:tcPr>
          <w:p w:rsidR="00CC758E" w:rsidRDefault="00CC758E" w:rsidP="00CC758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alvorlig</w:t>
            </w:r>
          </w:p>
        </w:tc>
      </w:tr>
    </w:tbl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0B22F9" w:rsidRPr="000B22F9" w:rsidTr="00547895">
        <w:trPr>
          <w:cantSplit/>
          <w:trHeight w:val="288"/>
          <w:tblHeader/>
        </w:trPr>
        <w:tc>
          <w:tcPr>
            <w:tcW w:w="201" w:type="pct"/>
            <w:noWrap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lastRenderedPageBreak/>
              <w:t>RID</w:t>
            </w:r>
          </w:p>
        </w:tc>
        <w:tc>
          <w:tcPr>
            <w:tcW w:w="75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0B22F9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0B22F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0B22F9" w:rsidRPr="000B22F9" w:rsidRDefault="000B22F9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547895" w:rsidRPr="000B22F9" w:rsidTr="00547895">
        <w:trPr>
          <w:cantSplit/>
          <w:trHeight w:val="288"/>
        </w:trPr>
        <w:tc>
          <w:tcPr>
            <w:tcW w:w="201" w:type="pct"/>
            <w:noWrap/>
            <w:vAlign w:val="center"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50" w:type="pct"/>
            <w:vAlign w:val="center"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Sygdomsspecifikke: Angina / Dyspnø SAQ-7</w:t>
            </w:r>
          </w:p>
        </w:tc>
        <w:tc>
          <w:tcPr>
            <w:tcW w:w="633" w:type="pct"/>
            <w:vAlign w:val="center"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Symptomer er tilstede men vises ikke</w:t>
            </w:r>
          </w:p>
        </w:tc>
        <w:tc>
          <w:tcPr>
            <w:tcW w:w="659" w:type="pct"/>
            <w:vAlign w:val="center"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svarer patienten forkert</w:t>
            </w:r>
          </w:p>
        </w:tc>
        <w:tc>
          <w:tcPr>
            <w:tcW w:w="610" w:type="pct"/>
            <w:vAlign w:val="center"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Patienten får ikke øjeblikkelig behandling som krævet</w:t>
            </w:r>
          </w:p>
        </w:tc>
        <w:tc>
          <w:tcPr>
            <w:tcW w:w="634" w:type="pct"/>
            <w:vAlign w:val="center"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Død</w:t>
            </w:r>
          </w:p>
        </w:tc>
        <w:tc>
          <w:tcPr>
            <w:tcW w:w="480" w:type="pct"/>
            <w:vAlign w:val="center"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Patienten bør ringe 112 og svaret bliver først set om 14 dage</w:t>
            </w:r>
          </w:p>
        </w:tc>
        <w:tc>
          <w:tcPr>
            <w:tcW w:w="571" w:type="pct"/>
            <w:vAlign w:val="center"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lav</w:t>
            </w:r>
          </w:p>
        </w:tc>
        <w:tc>
          <w:tcPr>
            <w:tcW w:w="461" w:type="pct"/>
            <w:vAlign w:val="center"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Meget alvorlig</w:t>
            </w:r>
          </w:p>
        </w:tc>
      </w:tr>
    </w:tbl>
    <w:p w:rsidR="000B22F9" w:rsidRDefault="000B22F9" w:rsidP="000B22F9"/>
    <w:p w:rsidR="000B22F9" w:rsidRDefault="000B22F9" w:rsidP="000B22F9"/>
    <w:p w:rsidR="000B22F9" w:rsidRDefault="000B22F9" w:rsidP="000B22F9"/>
    <w:p w:rsidR="000B22F9" w:rsidRDefault="000B22F9" w:rsidP="000B22F9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40"/>
        <w:gridCol w:w="2014"/>
        <w:gridCol w:w="1665"/>
        <w:gridCol w:w="1771"/>
        <w:gridCol w:w="1614"/>
        <w:gridCol w:w="1703"/>
        <w:gridCol w:w="1348"/>
        <w:gridCol w:w="1534"/>
        <w:gridCol w:w="1239"/>
      </w:tblGrid>
      <w:tr w:rsidR="00CC758E" w:rsidRPr="00CC758E" w:rsidTr="00CB034C">
        <w:trPr>
          <w:trHeight w:val="557"/>
          <w:tblHeader/>
        </w:trPr>
        <w:tc>
          <w:tcPr>
            <w:tcW w:w="201" w:type="pct"/>
            <w:noWrap/>
            <w:vAlign w:val="center"/>
          </w:tcPr>
          <w:p w:rsidR="00CC758E" w:rsidRPr="000B22F9" w:rsidRDefault="00CC758E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vAlign w:val="center"/>
          </w:tcPr>
          <w:p w:rsidR="00CC758E" w:rsidRPr="000B22F9" w:rsidRDefault="00CC758E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20" w:type="pct"/>
            <w:vAlign w:val="center"/>
          </w:tcPr>
          <w:p w:rsidR="00CC758E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vAlign w:val="center"/>
          </w:tcPr>
          <w:p w:rsidR="00CC758E" w:rsidRPr="000B22F9" w:rsidRDefault="00CC758E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01" w:type="pct"/>
            <w:vAlign w:val="center"/>
          </w:tcPr>
          <w:p w:rsidR="00CC758E" w:rsidRPr="000B22F9" w:rsidRDefault="00880A0A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CC758E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vAlign w:val="center"/>
          </w:tcPr>
          <w:p w:rsidR="00CC758E" w:rsidRPr="000B22F9" w:rsidRDefault="00CC758E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502" w:type="pct"/>
            <w:vAlign w:val="center"/>
          </w:tcPr>
          <w:p w:rsidR="00CC758E" w:rsidRPr="000B22F9" w:rsidRDefault="00CC758E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vAlign w:val="center"/>
          </w:tcPr>
          <w:p w:rsidR="00CC758E" w:rsidRPr="000B22F9" w:rsidRDefault="00CC758E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vAlign w:val="center"/>
          </w:tcPr>
          <w:p w:rsidR="00CC758E" w:rsidRPr="000B22F9" w:rsidRDefault="00CC758E" w:rsidP="00CC758E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547895" w:rsidRPr="00CC758E" w:rsidTr="003327D2">
        <w:trPr>
          <w:trHeight w:val="1343"/>
        </w:trPr>
        <w:tc>
          <w:tcPr>
            <w:tcW w:w="201" w:type="pct"/>
            <w:noWrap/>
            <w:hideMark/>
          </w:tcPr>
          <w:p w:rsidR="00547895" w:rsidRPr="00CC758E" w:rsidRDefault="00547895" w:rsidP="005478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8</w:t>
            </w:r>
          </w:p>
        </w:tc>
        <w:tc>
          <w:tcPr>
            <w:tcW w:w="750" w:type="pct"/>
            <w:hideMark/>
          </w:tcPr>
          <w:p w:rsidR="00547895" w:rsidRPr="00CC758E" w:rsidRDefault="00547895" w:rsidP="005478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Sygdomsspecifikke: Angina / Dyspnø SAQ-7</w:t>
            </w:r>
          </w:p>
        </w:tc>
        <w:tc>
          <w:tcPr>
            <w:tcW w:w="620" w:type="pct"/>
            <w:hideMark/>
          </w:tcPr>
          <w:p w:rsidR="00547895" w:rsidRPr="00CC758E" w:rsidRDefault="00547895" w:rsidP="005478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Symptomer er tilstede men vises ikke</w:t>
            </w:r>
          </w:p>
        </w:tc>
        <w:tc>
          <w:tcPr>
            <w:tcW w:w="659" w:type="pct"/>
            <w:hideMark/>
          </w:tcPr>
          <w:p w:rsidR="00547895" w:rsidRPr="00CC758E" w:rsidRDefault="00547895" w:rsidP="005478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På grund af dårlig usability misforstår den sundhedsfaglige</w:t>
            </w:r>
          </w:p>
        </w:tc>
        <w:tc>
          <w:tcPr>
            <w:tcW w:w="601" w:type="pct"/>
            <w:hideMark/>
          </w:tcPr>
          <w:p w:rsidR="00547895" w:rsidRPr="00CC758E" w:rsidRDefault="00547895" w:rsidP="005478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Patienten får ikke øjeblikkelig behandling som krævet</w:t>
            </w:r>
          </w:p>
        </w:tc>
        <w:tc>
          <w:tcPr>
            <w:tcW w:w="634" w:type="pct"/>
            <w:hideMark/>
          </w:tcPr>
          <w:p w:rsidR="00547895" w:rsidRPr="00CC758E" w:rsidRDefault="00547895" w:rsidP="005478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Død</w:t>
            </w:r>
          </w:p>
        </w:tc>
        <w:tc>
          <w:tcPr>
            <w:tcW w:w="502" w:type="pct"/>
            <w:vAlign w:val="center"/>
            <w:hideMark/>
          </w:tcPr>
          <w:p w:rsidR="00547895" w:rsidRDefault="00547895" w:rsidP="005478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Patienten bør ringe 112 og svaret bliver først set om 14 dage</w:t>
            </w:r>
          </w:p>
        </w:tc>
        <w:tc>
          <w:tcPr>
            <w:tcW w:w="571" w:type="pct"/>
            <w:hideMark/>
          </w:tcPr>
          <w:p w:rsidR="00547895" w:rsidRPr="00CC758E" w:rsidRDefault="00547895" w:rsidP="005478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meget lav</w:t>
            </w:r>
          </w:p>
        </w:tc>
        <w:tc>
          <w:tcPr>
            <w:tcW w:w="461" w:type="pct"/>
            <w:hideMark/>
          </w:tcPr>
          <w:p w:rsidR="00547895" w:rsidRPr="00CC758E" w:rsidRDefault="00547895" w:rsidP="0054789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Meget alvorlig</w:t>
            </w:r>
          </w:p>
        </w:tc>
      </w:tr>
    </w:tbl>
    <w:p w:rsidR="00CC758E" w:rsidRDefault="00CC758E"/>
    <w:p w:rsidR="00547895" w:rsidRDefault="00547895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8"/>
        <w:gridCol w:w="2014"/>
        <w:gridCol w:w="1667"/>
        <w:gridCol w:w="1771"/>
        <w:gridCol w:w="1614"/>
        <w:gridCol w:w="1703"/>
        <w:gridCol w:w="1348"/>
        <w:gridCol w:w="1534"/>
        <w:gridCol w:w="1239"/>
      </w:tblGrid>
      <w:tr w:rsidR="00547895" w:rsidRPr="00CC758E" w:rsidTr="00C67F05">
        <w:trPr>
          <w:trHeight w:val="576"/>
        </w:trPr>
        <w:tc>
          <w:tcPr>
            <w:tcW w:w="200" w:type="pct"/>
            <w:noWrap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21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01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502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547895" w:rsidRPr="00CC758E" w:rsidTr="00C67F05">
        <w:trPr>
          <w:trHeight w:val="576"/>
        </w:trPr>
        <w:tc>
          <w:tcPr>
            <w:tcW w:w="200" w:type="pct"/>
            <w:noWrap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19</w:t>
            </w:r>
          </w:p>
        </w:tc>
        <w:tc>
          <w:tcPr>
            <w:tcW w:w="750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Seksualitet</w:t>
            </w:r>
          </w:p>
        </w:tc>
        <w:tc>
          <w:tcPr>
            <w:tcW w:w="621" w:type="pct"/>
            <w:hideMark/>
          </w:tcPr>
          <w:p w:rsidR="00547895" w:rsidRPr="00CC758E" w:rsidRDefault="00B96ABF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</w:t>
            </w:r>
            <w:r w:rsidR="00547895"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atient har flere seksuelle problemer end vist</w:t>
            </w:r>
          </w:p>
        </w:tc>
        <w:tc>
          <w:tcPr>
            <w:tcW w:w="659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Fejl i sw</w:t>
            </w:r>
          </w:p>
        </w:tc>
        <w:tc>
          <w:tcPr>
            <w:tcW w:w="601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????</w:t>
            </w:r>
          </w:p>
        </w:tc>
        <w:tc>
          <w:tcPr>
            <w:tcW w:w="634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Dårligere livskvalitet</w:t>
            </w:r>
          </w:p>
        </w:tc>
        <w:tc>
          <w:tcPr>
            <w:tcW w:w="502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</w:p>
        </w:tc>
        <w:tc>
          <w:tcPr>
            <w:tcW w:w="571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middel</w:t>
            </w:r>
          </w:p>
        </w:tc>
        <w:tc>
          <w:tcPr>
            <w:tcW w:w="461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ubetydelig</w:t>
            </w:r>
          </w:p>
        </w:tc>
      </w:tr>
    </w:tbl>
    <w:p w:rsidR="00547895" w:rsidRDefault="00547895"/>
    <w:p w:rsidR="00547895" w:rsidRDefault="00547895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9"/>
        <w:gridCol w:w="2014"/>
        <w:gridCol w:w="1700"/>
        <w:gridCol w:w="1771"/>
        <w:gridCol w:w="1638"/>
        <w:gridCol w:w="1703"/>
        <w:gridCol w:w="1290"/>
        <w:gridCol w:w="1534"/>
        <w:gridCol w:w="1239"/>
      </w:tblGrid>
      <w:tr w:rsidR="00547895" w:rsidRPr="000B22F9" w:rsidTr="00C67F05">
        <w:trPr>
          <w:cantSplit/>
          <w:trHeight w:val="288"/>
          <w:tblHeader/>
        </w:trPr>
        <w:tc>
          <w:tcPr>
            <w:tcW w:w="200" w:type="pct"/>
            <w:noWrap/>
            <w:hideMark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hideMark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33" w:type="pct"/>
            <w:hideMark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hideMark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10" w:type="pct"/>
            <w:hideMark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hideMark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480" w:type="pct"/>
            <w:hideMark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hideMark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hideMark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547895" w:rsidRPr="000B22F9" w:rsidTr="00C67F05">
        <w:trPr>
          <w:trHeight w:val="288"/>
        </w:trPr>
        <w:tc>
          <w:tcPr>
            <w:tcW w:w="200" w:type="pct"/>
            <w:noWrap/>
            <w:vAlign w:val="center"/>
          </w:tcPr>
          <w:p w:rsidR="00547895" w:rsidRDefault="00547895" w:rsidP="00C67F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50" w:type="pct"/>
            <w:vAlign w:val="center"/>
          </w:tcPr>
          <w:p w:rsidR="00547895" w:rsidRDefault="00547895" w:rsidP="00C67F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Seksualitet</w:t>
            </w:r>
          </w:p>
        </w:tc>
        <w:tc>
          <w:tcPr>
            <w:tcW w:w="633" w:type="pct"/>
            <w:vAlign w:val="center"/>
          </w:tcPr>
          <w:p w:rsidR="00547895" w:rsidRDefault="00B96ABF" w:rsidP="00C67F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547895">
              <w:rPr>
                <w:rFonts w:ascii="Calibri" w:hAnsi="Calibri" w:cs="Calibri"/>
                <w:color w:val="000000"/>
                <w:sz w:val="22"/>
                <w:szCs w:val="22"/>
              </w:rPr>
              <w:t>atient har flere seksuelle problemer end vist</w:t>
            </w:r>
          </w:p>
        </w:tc>
        <w:tc>
          <w:tcPr>
            <w:tcW w:w="659" w:type="pct"/>
            <w:vAlign w:val="center"/>
          </w:tcPr>
          <w:p w:rsidR="00547895" w:rsidRDefault="00547895" w:rsidP="00C67F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På grund af dårlig usability svarer patienten forkert</w:t>
            </w:r>
          </w:p>
        </w:tc>
        <w:tc>
          <w:tcPr>
            <w:tcW w:w="610" w:type="pct"/>
            <w:vAlign w:val="center"/>
          </w:tcPr>
          <w:p w:rsidR="00547895" w:rsidRDefault="00547895" w:rsidP="00C67F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????</w:t>
            </w:r>
          </w:p>
        </w:tc>
        <w:tc>
          <w:tcPr>
            <w:tcW w:w="634" w:type="pct"/>
            <w:vAlign w:val="center"/>
          </w:tcPr>
          <w:p w:rsidR="00547895" w:rsidRDefault="00547895" w:rsidP="00C67F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Dårligere livskvalitet</w:t>
            </w:r>
          </w:p>
        </w:tc>
        <w:tc>
          <w:tcPr>
            <w:tcW w:w="480" w:type="pct"/>
            <w:vAlign w:val="center"/>
          </w:tcPr>
          <w:p w:rsidR="00547895" w:rsidRDefault="00547895" w:rsidP="00C67F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Align w:val="center"/>
          </w:tcPr>
          <w:p w:rsidR="00547895" w:rsidRDefault="00547895" w:rsidP="00C67F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middel</w:t>
            </w:r>
          </w:p>
        </w:tc>
        <w:tc>
          <w:tcPr>
            <w:tcW w:w="461" w:type="pct"/>
            <w:vAlign w:val="center"/>
          </w:tcPr>
          <w:p w:rsidR="00547895" w:rsidRDefault="00547895" w:rsidP="00C67F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ubetydelig</w:t>
            </w:r>
          </w:p>
        </w:tc>
      </w:tr>
    </w:tbl>
    <w:p w:rsidR="00547895" w:rsidRDefault="00547895"/>
    <w:p w:rsidR="00CB034C" w:rsidRDefault="00CB034C"/>
    <w:p w:rsidR="00CC758E" w:rsidRDefault="00CC758E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8"/>
        <w:gridCol w:w="2014"/>
        <w:gridCol w:w="1667"/>
        <w:gridCol w:w="1771"/>
        <w:gridCol w:w="1614"/>
        <w:gridCol w:w="1703"/>
        <w:gridCol w:w="1348"/>
        <w:gridCol w:w="1534"/>
        <w:gridCol w:w="1239"/>
      </w:tblGrid>
      <w:tr w:rsidR="00547895" w:rsidRPr="00CC758E" w:rsidTr="00C67F05">
        <w:trPr>
          <w:trHeight w:val="587"/>
        </w:trPr>
        <w:tc>
          <w:tcPr>
            <w:tcW w:w="200" w:type="pct"/>
            <w:noWrap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21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01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502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vAlign w:val="center"/>
          </w:tcPr>
          <w:p w:rsidR="00547895" w:rsidRPr="000B22F9" w:rsidRDefault="00547895" w:rsidP="00C67F05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547895" w:rsidRPr="00CC758E" w:rsidTr="00C67F05">
        <w:trPr>
          <w:trHeight w:val="864"/>
        </w:trPr>
        <w:tc>
          <w:tcPr>
            <w:tcW w:w="200" w:type="pct"/>
            <w:noWrap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21</w:t>
            </w:r>
          </w:p>
        </w:tc>
        <w:tc>
          <w:tcPr>
            <w:tcW w:w="750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Seksualitet</w:t>
            </w:r>
          </w:p>
        </w:tc>
        <w:tc>
          <w:tcPr>
            <w:tcW w:w="621" w:type="pct"/>
            <w:hideMark/>
          </w:tcPr>
          <w:p w:rsidR="00547895" w:rsidRPr="00CC758E" w:rsidRDefault="00B96ABF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</w:t>
            </w:r>
            <w:r w:rsidR="00547895"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atient har flere seksuelle problemer end vist</w:t>
            </w:r>
          </w:p>
        </w:tc>
        <w:tc>
          <w:tcPr>
            <w:tcW w:w="659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På grund af dårlig usability misforstår den sundhedsfaglige</w:t>
            </w:r>
          </w:p>
        </w:tc>
        <w:tc>
          <w:tcPr>
            <w:tcW w:w="601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????</w:t>
            </w:r>
          </w:p>
        </w:tc>
        <w:tc>
          <w:tcPr>
            <w:tcW w:w="634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Dårligere livskvalitet</w:t>
            </w:r>
          </w:p>
        </w:tc>
        <w:tc>
          <w:tcPr>
            <w:tcW w:w="502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</w:p>
        </w:tc>
        <w:tc>
          <w:tcPr>
            <w:tcW w:w="571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middel</w:t>
            </w:r>
          </w:p>
        </w:tc>
        <w:tc>
          <w:tcPr>
            <w:tcW w:w="461" w:type="pct"/>
            <w:hideMark/>
          </w:tcPr>
          <w:p w:rsidR="00547895" w:rsidRPr="00CC758E" w:rsidRDefault="00547895" w:rsidP="00C67F05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ubetydelig</w:t>
            </w:r>
          </w:p>
        </w:tc>
      </w:tr>
    </w:tbl>
    <w:p w:rsidR="00CB034C" w:rsidRDefault="00CB034C"/>
    <w:p w:rsidR="00547895" w:rsidRDefault="00547895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8"/>
        <w:gridCol w:w="2014"/>
        <w:gridCol w:w="1667"/>
        <w:gridCol w:w="1771"/>
        <w:gridCol w:w="1614"/>
        <w:gridCol w:w="1703"/>
        <w:gridCol w:w="1348"/>
        <w:gridCol w:w="1534"/>
        <w:gridCol w:w="1239"/>
      </w:tblGrid>
      <w:tr w:rsidR="00A95319" w:rsidRPr="00CC758E" w:rsidTr="00010B62">
        <w:trPr>
          <w:trHeight w:val="576"/>
        </w:trPr>
        <w:tc>
          <w:tcPr>
            <w:tcW w:w="200" w:type="pct"/>
            <w:noWrap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2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0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A9531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502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C758E" w:rsidRPr="00CC758E" w:rsidTr="00CC758E">
        <w:trPr>
          <w:trHeight w:val="576"/>
        </w:trPr>
        <w:tc>
          <w:tcPr>
            <w:tcW w:w="200" w:type="pct"/>
            <w:noWrap/>
            <w:hideMark/>
          </w:tcPr>
          <w:p w:rsidR="00CC758E" w:rsidRPr="00CC758E" w:rsidRDefault="00547895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22</w:t>
            </w:r>
          </w:p>
        </w:tc>
        <w:tc>
          <w:tcPr>
            <w:tcW w:w="750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Håndtering af sygdommen: PAM</w:t>
            </w:r>
          </w:p>
        </w:tc>
        <w:tc>
          <w:tcPr>
            <w:tcW w:w="62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Patienten er dårligere til at håndtere sygdommen</w:t>
            </w:r>
          </w:p>
        </w:tc>
        <w:tc>
          <w:tcPr>
            <w:tcW w:w="659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På grund af dårlig usability svarer patienten forkert</w:t>
            </w:r>
          </w:p>
        </w:tc>
        <w:tc>
          <w:tcPr>
            <w:tcW w:w="601" w:type="pct"/>
            <w:hideMark/>
          </w:tcPr>
          <w:p w:rsidR="00CC758E" w:rsidRPr="00CC758E" w:rsidRDefault="00010351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S</w:t>
            </w:r>
            <w:r w:rsidR="002553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ituation afdækkes ikke</w:t>
            </w:r>
          </w:p>
        </w:tc>
        <w:tc>
          <w:tcPr>
            <w:tcW w:w="634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Dårligere rehabilitering / dårligere compliance</w:t>
            </w:r>
          </w:p>
        </w:tc>
        <w:tc>
          <w:tcPr>
            <w:tcW w:w="502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</w:p>
        </w:tc>
        <w:tc>
          <w:tcPr>
            <w:tcW w:w="57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???</w:t>
            </w:r>
          </w:p>
        </w:tc>
        <w:tc>
          <w:tcPr>
            <w:tcW w:w="46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???</w:t>
            </w:r>
          </w:p>
        </w:tc>
      </w:tr>
    </w:tbl>
    <w:p w:rsidR="00CC758E" w:rsidRDefault="00CC758E"/>
    <w:p w:rsidR="00547895" w:rsidRDefault="00547895">
      <w:r>
        <w:br w:type="page"/>
      </w:r>
    </w:p>
    <w:p w:rsidR="00CB034C" w:rsidRDefault="00CB034C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8"/>
        <w:gridCol w:w="2014"/>
        <w:gridCol w:w="1667"/>
        <w:gridCol w:w="1771"/>
        <w:gridCol w:w="1614"/>
        <w:gridCol w:w="1703"/>
        <w:gridCol w:w="1348"/>
        <w:gridCol w:w="1534"/>
        <w:gridCol w:w="1239"/>
      </w:tblGrid>
      <w:tr w:rsidR="00A95319" w:rsidRPr="00CC758E" w:rsidTr="00010B62">
        <w:trPr>
          <w:trHeight w:val="576"/>
        </w:trPr>
        <w:tc>
          <w:tcPr>
            <w:tcW w:w="200" w:type="pct"/>
            <w:noWrap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2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0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A9531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502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C758E" w:rsidRPr="00CC758E" w:rsidTr="00CC758E">
        <w:trPr>
          <w:trHeight w:val="576"/>
        </w:trPr>
        <w:tc>
          <w:tcPr>
            <w:tcW w:w="200" w:type="pct"/>
            <w:noWrap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23</w:t>
            </w:r>
          </w:p>
        </w:tc>
        <w:tc>
          <w:tcPr>
            <w:tcW w:w="750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Håndtering af sygdommen: PAM</w:t>
            </w:r>
          </w:p>
        </w:tc>
        <w:tc>
          <w:tcPr>
            <w:tcW w:w="62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Patienten er dårligere til at håndtere sygdommen</w:t>
            </w:r>
            <w:r w:rsidR="00AA52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 xml:space="preserve"> end vist</w:t>
            </w:r>
          </w:p>
        </w:tc>
        <w:tc>
          <w:tcPr>
            <w:tcW w:w="659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Fejl i sw</w:t>
            </w:r>
          </w:p>
        </w:tc>
        <w:tc>
          <w:tcPr>
            <w:tcW w:w="601" w:type="pct"/>
            <w:hideMark/>
          </w:tcPr>
          <w:p w:rsidR="00CC758E" w:rsidRPr="00CC758E" w:rsidRDefault="00010351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S</w:t>
            </w:r>
            <w:r w:rsidR="002553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ituation afdækkes ikke</w:t>
            </w:r>
          </w:p>
        </w:tc>
        <w:tc>
          <w:tcPr>
            <w:tcW w:w="634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Dårligere rehabilitering / dårligere compliance</w:t>
            </w:r>
          </w:p>
        </w:tc>
        <w:tc>
          <w:tcPr>
            <w:tcW w:w="502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</w:p>
        </w:tc>
        <w:tc>
          <w:tcPr>
            <w:tcW w:w="57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???</w:t>
            </w:r>
          </w:p>
        </w:tc>
        <w:tc>
          <w:tcPr>
            <w:tcW w:w="46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???</w:t>
            </w:r>
          </w:p>
        </w:tc>
      </w:tr>
    </w:tbl>
    <w:p w:rsidR="00CC758E" w:rsidRDefault="00CC758E"/>
    <w:p w:rsidR="00CB034C" w:rsidRDefault="00CB034C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8"/>
        <w:gridCol w:w="2014"/>
        <w:gridCol w:w="1667"/>
        <w:gridCol w:w="1771"/>
        <w:gridCol w:w="1614"/>
        <w:gridCol w:w="1703"/>
        <w:gridCol w:w="1348"/>
        <w:gridCol w:w="1534"/>
        <w:gridCol w:w="1239"/>
      </w:tblGrid>
      <w:tr w:rsidR="00A95319" w:rsidRPr="00CC758E" w:rsidTr="00AA52B9">
        <w:trPr>
          <w:cantSplit/>
          <w:trHeight w:val="529"/>
        </w:trPr>
        <w:tc>
          <w:tcPr>
            <w:tcW w:w="200" w:type="pct"/>
            <w:noWrap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2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0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A9531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502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C758E" w:rsidRPr="00CC758E" w:rsidTr="00AA52B9">
        <w:trPr>
          <w:cantSplit/>
          <w:trHeight w:val="864"/>
        </w:trPr>
        <w:tc>
          <w:tcPr>
            <w:tcW w:w="200" w:type="pct"/>
            <w:noWrap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24</w:t>
            </w:r>
          </w:p>
        </w:tc>
        <w:tc>
          <w:tcPr>
            <w:tcW w:w="750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Håndtering af sygdommen: PAM</w:t>
            </w:r>
          </w:p>
        </w:tc>
        <w:tc>
          <w:tcPr>
            <w:tcW w:w="62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Patienten er dårligere til at håndtere sygdommen</w:t>
            </w:r>
            <w:r w:rsidR="00AA52B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 xml:space="preserve"> end opfattet</w:t>
            </w:r>
          </w:p>
        </w:tc>
        <w:tc>
          <w:tcPr>
            <w:tcW w:w="659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På grund af dårlig usability misforstår den sundhedsfaglige</w:t>
            </w:r>
          </w:p>
        </w:tc>
        <w:tc>
          <w:tcPr>
            <w:tcW w:w="601" w:type="pct"/>
            <w:hideMark/>
          </w:tcPr>
          <w:p w:rsidR="00CC758E" w:rsidRPr="00CC758E" w:rsidRDefault="00010351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S</w:t>
            </w:r>
            <w:r w:rsidR="002553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ituation afdækkes ikke</w:t>
            </w:r>
          </w:p>
        </w:tc>
        <w:tc>
          <w:tcPr>
            <w:tcW w:w="634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Dårligere rehabilitering / dårligere compliance</w:t>
            </w:r>
          </w:p>
        </w:tc>
        <w:tc>
          <w:tcPr>
            <w:tcW w:w="502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</w:p>
        </w:tc>
        <w:tc>
          <w:tcPr>
            <w:tcW w:w="57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???</w:t>
            </w:r>
          </w:p>
        </w:tc>
        <w:tc>
          <w:tcPr>
            <w:tcW w:w="46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???</w:t>
            </w:r>
          </w:p>
        </w:tc>
      </w:tr>
    </w:tbl>
    <w:p w:rsidR="00CC758E" w:rsidRDefault="00CC758E"/>
    <w:p w:rsidR="005A7F65" w:rsidRDefault="005A7F65">
      <w:r>
        <w:br w:type="page"/>
      </w:r>
    </w:p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8"/>
        <w:gridCol w:w="2014"/>
        <w:gridCol w:w="1667"/>
        <w:gridCol w:w="1771"/>
        <w:gridCol w:w="1614"/>
        <w:gridCol w:w="1703"/>
        <w:gridCol w:w="1348"/>
        <w:gridCol w:w="1534"/>
        <w:gridCol w:w="1239"/>
      </w:tblGrid>
      <w:tr w:rsidR="00A95319" w:rsidRPr="00CC758E" w:rsidTr="00CB034C">
        <w:trPr>
          <w:trHeight w:val="687"/>
        </w:trPr>
        <w:tc>
          <w:tcPr>
            <w:tcW w:w="200" w:type="pct"/>
            <w:noWrap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lastRenderedPageBreak/>
              <w:t>RID</w:t>
            </w:r>
          </w:p>
        </w:tc>
        <w:tc>
          <w:tcPr>
            <w:tcW w:w="750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2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0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A9531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502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C758E" w:rsidRPr="00CC758E" w:rsidTr="00CC758E">
        <w:trPr>
          <w:trHeight w:val="1728"/>
        </w:trPr>
        <w:tc>
          <w:tcPr>
            <w:tcW w:w="200" w:type="pct"/>
            <w:noWrap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25</w:t>
            </w:r>
          </w:p>
        </w:tc>
        <w:tc>
          <w:tcPr>
            <w:tcW w:w="750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</w:p>
        </w:tc>
        <w:tc>
          <w:tcPr>
            <w:tcW w:w="621" w:type="pct"/>
            <w:hideMark/>
          </w:tcPr>
          <w:p w:rsidR="00CC758E" w:rsidRPr="00CC758E" w:rsidRDefault="00AA52B9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Patienten tror fejlagtigt at han / hun ikke må henve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n</w:t>
            </w: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de sig, fordi besvarelsen er afleveret. (Særligt alvorligt ved SAQ-7)</w:t>
            </w:r>
          </w:p>
        </w:tc>
        <w:tc>
          <w:tcPr>
            <w:tcW w:w="659" w:type="pct"/>
            <w:hideMark/>
          </w:tcPr>
          <w:p w:rsidR="00CC758E" w:rsidRPr="00CC758E" w:rsidRDefault="00880A0A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Patienten svarer på skemaet i den tro at han ikke må henvende sig</w:t>
            </w:r>
          </w:p>
        </w:tc>
        <w:tc>
          <w:tcPr>
            <w:tcW w:w="601" w:type="pct"/>
            <w:hideMark/>
          </w:tcPr>
          <w:p w:rsidR="00CC758E" w:rsidRDefault="00880A0A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Ringer ikke 112</w:t>
            </w:r>
          </w:p>
          <w:p w:rsidR="00880A0A" w:rsidRPr="00CC758E" w:rsidRDefault="00880A0A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</w:p>
        </w:tc>
        <w:tc>
          <w:tcPr>
            <w:tcW w:w="634" w:type="pct"/>
            <w:hideMark/>
          </w:tcPr>
          <w:p w:rsidR="00CC758E" w:rsidRPr="009536FE" w:rsidRDefault="00880A0A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9536F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Død</w:t>
            </w:r>
          </w:p>
        </w:tc>
        <w:tc>
          <w:tcPr>
            <w:tcW w:w="502" w:type="pct"/>
            <w:hideMark/>
          </w:tcPr>
          <w:p w:rsidR="00CC758E" w:rsidRPr="009536FE" w:rsidRDefault="00880A0A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9536FE"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da-DK"/>
              </w:rPr>
              <w:t>Denne risiko skal overvejes</w:t>
            </w:r>
          </w:p>
        </w:tc>
        <w:tc>
          <w:tcPr>
            <w:tcW w:w="57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???</w:t>
            </w:r>
            <w:bookmarkStart w:id="0" w:name="_GoBack"/>
            <w:bookmarkEnd w:id="0"/>
          </w:p>
        </w:tc>
        <w:tc>
          <w:tcPr>
            <w:tcW w:w="46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Meget alvorlig ??</w:t>
            </w:r>
          </w:p>
        </w:tc>
      </w:tr>
    </w:tbl>
    <w:p w:rsidR="00CC758E" w:rsidRDefault="00CC758E"/>
    <w:p w:rsidR="00CB034C" w:rsidRDefault="00CB034C"/>
    <w:tbl>
      <w:tblPr>
        <w:tblStyle w:val="Tabelgitter-lys"/>
        <w:tblW w:w="5000" w:type="pct"/>
        <w:tblLook w:val="04A0" w:firstRow="1" w:lastRow="0" w:firstColumn="1" w:lastColumn="0" w:noHBand="0" w:noVBand="1"/>
      </w:tblPr>
      <w:tblGrid>
        <w:gridCol w:w="538"/>
        <w:gridCol w:w="2014"/>
        <w:gridCol w:w="1667"/>
        <w:gridCol w:w="1771"/>
        <w:gridCol w:w="1613"/>
        <w:gridCol w:w="1703"/>
        <w:gridCol w:w="1349"/>
        <w:gridCol w:w="1534"/>
        <w:gridCol w:w="1239"/>
      </w:tblGrid>
      <w:tr w:rsidR="00A95319" w:rsidRPr="00CC758E" w:rsidTr="00CB034C">
        <w:trPr>
          <w:trHeight w:val="447"/>
        </w:trPr>
        <w:tc>
          <w:tcPr>
            <w:tcW w:w="200" w:type="pct"/>
            <w:noWrap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RID</w:t>
            </w:r>
          </w:p>
        </w:tc>
        <w:tc>
          <w:tcPr>
            <w:tcW w:w="750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Spørgsmålskategori</w:t>
            </w:r>
          </w:p>
        </w:tc>
        <w:tc>
          <w:tcPr>
            <w:tcW w:w="62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Fare / årsag</w:t>
            </w:r>
          </w:p>
        </w:tc>
        <w:tc>
          <w:tcPr>
            <w:tcW w:w="659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Hændelsesforløb</w:t>
            </w:r>
          </w:p>
        </w:tc>
        <w:tc>
          <w:tcPr>
            <w:tcW w:w="601" w:type="pct"/>
            <w:vAlign w:val="center"/>
          </w:tcPr>
          <w:p w:rsidR="00A95319" w:rsidRPr="000B22F9" w:rsidRDefault="00880A0A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Farlig si</w:t>
            </w:r>
            <w:r w:rsidR="00A95319"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tuation</w:t>
            </w:r>
          </w:p>
        </w:tc>
        <w:tc>
          <w:tcPr>
            <w:tcW w:w="634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Skade</w:t>
            </w:r>
          </w:p>
        </w:tc>
        <w:tc>
          <w:tcPr>
            <w:tcW w:w="502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kommentar</w:t>
            </w:r>
          </w:p>
        </w:tc>
        <w:tc>
          <w:tcPr>
            <w:tcW w:w="57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Sandsynlighed</w:t>
            </w:r>
          </w:p>
        </w:tc>
        <w:tc>
          <w:tcPr>
            <w:tcW w:w="461" w:type="pct"/>
            <w:vAlign w:val="center"/>
          </w:tcPr>
          <w:p w:rsidR="00A95319" w:rsidRPr="000B22F9" w:rsidRDefault="00A95319" w:rsidP="00A95319">
            <w:pPr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</w:pPr>
            <w:r w:rsidRPr="000B22F9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  <w:lang w:eastAsia="da-DK"/>
              </w:rPr>
              <w:t>alvorlighed</w:t>
            </w:r>
          </w:p>
        </w:tc>
      </w:tr>
      <w:tr w:rsidR="00CC758E" w:rsidRPr="00CC758E" w:rsidTr="00CC758E">
        <w:trPr>
          <w:trHeight w:val="864"/>
        </w:trPr>
        <w:tc>
          <w:tcPr>
            <w:tcW w:w="200" w:type="pct"/>
            <w:noWrap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26</w:t>
            </w:r>
          </w:p>
        </w:tc>
        <w:tc>
          <w:tcPr>
            <w:tcW w:w="750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Hele skemaet</w:t>
            </w:r>
          </w:p>
        </w:tc>
        <w:tc>
          <w:tcPr>
            <w:tcW w:w="621" w:type="pct"/>
            <w:hideMark/>
          </w:tcPr>
          <w:p w:rsidR="00CC758E" w:rsidRPr="00CC758E" w:rsidRDefault="00010351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E</w:t>
            </w:r>
            <w:r w:rsidR="00CC758E"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r ikke tilgængeligt for den sundhedsfaglige person</w:t>
            </w:r>
          </w:p>
        </w:tc>
        <w:tc>
          <w:tcPr>
            <w:tcW w:w="659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Fejl i sw</w:t>
            </w:r>
          </w:p>
        </w:tc>
        <w:tc>
          <w:tcPr>
            <w:tcW w:w="60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</w:p>
        </w:tc>
        <w:tc>
          <w:tcPr>
            <w:tcW w:w="634" w:type="pct"/>
            <w:hideMark/>
          </w:tcPr>
          <w:p w:rsidR="00CC758E" w:rsidRPr="00CC758E" w:rsidRDefault="00CC758E" w:rsidP="00CC758E">
            <w:pPr>
              <w:rPr>
                <w:rFonts w:ascii="Times New Roman" w:eastAsia="Times New Roman" w:hAnsi="Times New Roman" w:cs="Times New Roman"/>
                <w:lang w:eastAsia="da-DK"/>
              </w:rPr>
            </w:pPr>
          </w:p>
        </w:tc>
        <w:tc>
          <w:tcPr>
            <w:tcW w:w="502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Konsultation tager længere tid</w:t>
            </w:r>
          </w:p>
        </w:tc>
        <w:tc>
          <w:tcPr>
            <w:tcW w:w="57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meget lav</w:t>
            </w:r>
          </w:p>
        </w:tc>
        <w:tc>
          <w:tcPr>
            <w:tcW w:w="461" w:type="pct"/>
            <w:hideMark/>
          </w:tcPr>
          <w:p w:rsidR="00CC758E" w:rsidRPr="00CC758E" w:rsidRDefault="00CC758E" w:rsidP="00CC758E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</w:pPr>
            <w:r w:rsidRPr="00CC758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da-DK"/>
              </w:rPr>
              <w:t>ubetydelig</w:t>
            </w:r>
          </w:p>
        </w:tc>
      </w:tr>
    </w:tbl>
    <w:p w:rsidR="00B37151" w:rsidRDefault="00B37151"/>
    <w:sectPr w:rsidR="00B37151" w:rsidSect="000B22F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631" w:rsidRDefault="00D64631" w:rsidP="00A5545B">
      <w:pPr>
        <w:spacing w:after="0" w:line="240" w:lineRule="auto"/>
      </w:pPr>
      <w:r>
        <w:separator/>
      </w:r>
    </w:p>
  </w:endnote>
  <w:endnote w:type="continuationSeparator" w:id="0">
    <w:p w:rsidR="00D64631" w:rsidRDefault="00D64631" w:rsidP="00A55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97C" w:rsidRDefault="0024497C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97C" w:rsidRDefault="0024497C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97C" w:rsidRDefault="0024497C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631" w:rsidRDefault="00D64631" w:rsidP="00A5545B">
      <w:pPr>
        <w:spacing w:after="0" w:line="240" w:lineRule="auto"/>
      </w:pPr>
      <w:r>
        <w:separator/>
      </w:r>
    </w:p>
  </w:footnote>
  <w:footnote w:type="continuationSeparator" w:id="0">
    <w:p w:rsidR="00D64631" w:rsidRDefault="00D64631" w:rsidP="00A55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97C" w:rsidRDefault="0024497C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B9" w:rsidRDefault="00AA52B9">
    <w:pPr>
      <w:pStyle w:val="Sidehoved"/>
    </w:pPr>
    <w:r>
      <w:rPr>
        <w:noProof/>
      </w:rPr>
      <w:fldChar w:fldCharType="begin"/>
    </w:r>
    <w:r>
      <w:rPr>
        <w:noProof/>
      </w:rPr>
      <w:instrText xml:space="preserve"> PRINTDATE   \* MERGEFORMAT </w:instrText>
    </w:r>
    <w:r>
      <w:rPr>
        <w:noProof/>
      </w:rPr>
      <w:fldChar w:fldCharType="end"/>
    </w:r>
    <w:r>
      <w:ptab w:relativeTo="margin" w:alignment="center" w:leader="none"/>
    </w:r>
    <w:r>
      <w:fldChar w:fldCharType="begin"/>
    </w:r>
    <w:r>
      <w:instrText xml:space="preserve"> PRINTDATE  \@ "HH:mm"  \* MERGEFORMAT </w:instrText>
    </w:r>
    <w:r>
      <w:fldChar w:fldCharType="end"/>
    </w:r>
    <w:r>
      <w:ptab w:relativeTo="margin" w:alignment="right" w:leader="none"/>
    </w:r>
    <w:r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9536FE">
      <w:rPr>
        <w:noProof/>
      </w:rPr>
      <w:t>16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97C" w:rsidRDefault="0024497C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321AA"/>
    <w:multiLevelType w:val="hybridMultilevel"/>
    <w:tmpl w:val="C0A40C62"/>
    <w:lvl w:ilvl="0" w:tplc="0C0EBC1A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236E70"/>
    <w:multiLevelType w:val="hybridMultilevel"/>
    <w:tmpl w:val="0BF40468"/>
    <w:lvl w:ilvl="0" w:tplc="040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698F4EEF"/>
    <w:multiLevelType w:val="hybridMultilevel"/>
    <w:tmpl w:val="D36C5F1C"/>
    <w:lvl w:ilvl="0" w:tplc="0406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3" w15:restartNumberingAfterBreak="0">
    <w:nsid w:val="75337C4E"/>
    <w:multiLevelType w:val="hybridMultilevel"/>
    <w:tmpl w:val="26B2EF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814EAF"/>
    <w:multiLevelType w:val="hybridMultilevel"/>
    <w:tmpl w:val="B9104E6A"/>
    <w:lvl w:ilvl="0" w:tplc="040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2F9"/>
    <w:rsid w:val="00010351"/>
    <w:rsid w:val="00010B62"/>
    <w:rsid w:val="00024626"/>
    <w:rsid w:val="000529DE"/>
    <w:rsid w:val="00075A3A"/>
    <w:rsid w:val="000B22F9"/>
    <w:rsid w:val="000B242D"/>
    <w:rsid w:val="000D1E2A"/>
    <w:rsid w:val="001245C2"/>
    <w:rsid w:val="00187DE5"/>
    <w:rsid w:val="0024497C"/>
    <w:rsid w:val="002553FF"/>
    <w:rsid w:val="00314C1D"/>
    <w:rsid w:val="003A1375"/>
    <w:rsid w:val="004362DE"/>
    <w:rsid w:val="00547895"/>
    <w:rsid w:val="005A7F65"/>
    <w:rsid w:val="005D3F05"/>
    <w:rsid w:val="006005A3"/>
    <w:rsid w:val="00621BAA"/>
    <w:rsid w:val="006854F8"/>
    <w:rsid w:val="006E237B"/>
    <w:rsid w:val="00783FFC"/>
    <w:rsid w:val="007D0A08"/>
    <w:rsid w:val="007F3708"/>
    <w:rsid w:val="008462E2"/>
    <w:rsid w:val="00862DC9"/>
    <w:rsid w:val="00880A0A"/>
    <w:rsid w:val="00893295"/>
    <w:rsid w:val="009206B3"/>
    <w:rsid w:val="009536FE"/>
    <w:rsid w:val="00A5545B"/>
    <w:rsid w:val="00A95319"/>
    <w:rsid w:val="00AA52B9"/>
    <w:rsid w:val="00B37151"/>
    <w:rsid w:val="00B70AE4"/>
    <w:rsid w:val="00B96ABF"/>
    <w:rsid w:val="00CA0890"/>
    <w:rsid w:val="00CB034C"/>
    <w:rsid w:val="00CC758E"/>
    <w:rsid w:val="00CD611C"/>
    <w:rsid w:val="00CD730A"/>
    <w:rsid w:val="00D53541"/>
    <w:rsid w:val="00D64631"/>
    <w:rsid w:val="00D9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1857A"/>
  <w15:chartTrackingRefBased/>
  <w15:docId w15:val="{75D5B830-F235-43AA-AD18-5EBAE342A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Tahoma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151"/>
  </w:style>
  <w:style w:type="paragraph" w:styleId="Overskrift1">
    <w:name w:val="heading 1"/>
    <w:basedOn w:val="Normal"/>
    <w:next w:val="Normal"/>
    <w:link w:val="Overskrift1Tegn"/>
    <w:uiPriority w:val="9"/>
    <w:qFormat/>
    <w:rsid w:val="00862D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462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B24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gitter-lys">
    <w:name w:val="Grid Table Light"/>
    <w:basedOn w:val="Tabel-Normal"/>
    <w:uiPriority w:val="40"/>
    <w:rsid w:val="000B22F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afsnit">
    <w:name w:val="List Paragraph"/>
    <w:basedOn w:val="Normal"/>
    <w:uiPriority w:val="34"/>
    <w:qFormat/>
    <w:rsid w:val="00862DC9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862D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8462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0B24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10B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010B62"/>
    <w:rPr>
      <w:rFonts w:ascii="Segoe UI" w:hAnsi="Segoe UI" w:cs="Segoe UI"/>
      <w:sz w:val="18"/>
      <w:szCs w:val="18"/>
    </w:rPr>
  </w:style>
  <w:style w:type="paragraph" w:styleId="Sidehoved">
    <w:name w:val="header"/>
    <w:basedOn w:val="Normal"/>
    <w:link w:val="SidehovedTegn"/>
    <w:uiPriority w:val="99"/>
    <w:unhideWhenUsed/>
    <w:rsid w:val="00A554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5545B"/>
  </w:style>
  <w:style w:type="paragraph" w:styleId="Sidefod">
    <w:name w:val="footer"/>
    <w:basedOn w:val="Normal"/>
    <w:link w:val="SidefodTegn"/>
    <w:uiPriority w:val="99"/>
    <w:unhideWhenUsed/>
    <w:rsid w:val="00A554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5545B"/>
  </w:style>
  <w:style w:type="table" w:styleId="Tabel-Gitter">
    <w:name w:val="Table Grid"/>
    <w:basedOn w:val="Tabel-Normal"/>
    <w:uiPriority w:val="59"/>
    <w:rsid w:val="00783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Normal"/>
    <w:next w:val="Normal"/>
    <w:link w:val="TitelTegn"/>
    <w:uiPriority w:val="10"/>
    <w:qFormat/>
    <w:rsid w:val="00783FF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elTegn">
    <w:name w:val="Titel Tegn"/>
    <w:basedOn w:val="Standardskrifttypeiafsnit"/>
    <w:link w:val="Titel"/>
    <w:uiPriority w:val="10"/>
    <w:rsid w:val="00783FF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2341</Words>
  <Characters>14284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Jørgensen</dc:creator>
  <cp:keywords/>
  <dc:description/>
  <cp:lastModifiedBy>Birgitte Seierøe Pedersen</cp:lastModifiedBy>
  <cp:revision>5</cp:revision>
  <cp:lastPrinted>2019-07-12T08:36:00Z</cp:lastPrinted>
  <dcterms:created xsi:type="dcterms:W3CDTF">2022-01-10T11:40:00Z</dcterms:created>
  <dcterms:modified xsi:type="dcterms:W3CDTF">2022-01-10T11:43:00Z</dcterms:modified>
</cp:coreProperties>
</file>